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BB45DF" w:rsidP="002D79BD">
      <w:pPr>
        <w:adjustRightInd w:val="0"/>
        <w:snapToGrid w:val="0"/>
        <w:spacing w:line="360" w:lineRule="auto"/>
        <w:jc w:val="center"/>
        <w:rPr>
          <w:rFonts w:ascii="宋体" w:hAnsi="宋体"/>
          <w:sz w:val="44"/>
          <w:szCs w:val="24"/>
        </w:rPr>
      </w:pPr>
      <w:r>
        <w:rPr>
          <w:rFonts w:ascii="宋体" w:hAnsi="宋体" w:hint="eastAsia"/>
          <w:sz w:val="44"/>
          <w:szCs w:val="24"/>
        </w:rPr>
        <w:t>总装部F平台生产线工位送风改造技改项目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D77C06" w:rsidRPr="00D77C06">
        <w:rPr>
          <w:rFonts w:ascii="宋体" w:hAnsi="宋体" w:cs="宋体"/>
          <w:b/>
          <w:bCs/>
          <w:kern w:val="0"/>
          <w:sz w:val="36"/>
          <w:szCs w:val="24"/>
        </w:rPr>
        <w:t>ZBGL2026050188</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BB45DF">
        <w:rPr>
          <w:rFonts w:ascii="宋体" w:hAnsi="宋体"/>
          <w:sz w:val="32"/>
          <w:szCs w:val="24"/>
          <w:u w:val="single"/>
        </w:rPr>
        <w:t>5</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5D16F9"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5D16F9"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BB45DF">
        <w:rPr>
          <w:rFonts w:hAnsi="宋体" w:hint="eastAsia"/>
          <w:sz w:val="24"/>
          <w:szCs w:val="24"/>
        </w:rPr>
        <w:t>总装部F平台生产线工位送风改造技改项目</w:t>
      </w:r>
    </w:p>
    <w:p w:rsidR="005A1737" w:rsidRPr="002D79BD" w:rsidRDefault="00A76746" w:rsidP="00D77C06">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D77C06" w:rsidRPr="00D77C06">
        <w:rPr>
          <w:rFonts w:hAnsi="宋体"/>
          <w:sz w:val="24"/>
          <w:szCs w:val="24"/>
        </w:rPr>
        <w:t>ZBGL2026050188</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BB45DF" w:rsidRDefault="00A76746" w:rsidP="00FC65C9">
      <w:pPr>
        <w:pStyle w:val="affd"/>
        <w:numPr>
          <w:ilvl w:val="0"/>
          <w:numId w:val="12"/>
        </w:numPr>
        <w:adjustRightInd w:val="0"/>
        <w:snapToGrid w:val="0"/>
        <w:rPr>
          <w:rFonts w:hAnsi="宋体"/>
          <w:sz w:val="24"/>
          <w:szCs w:val="24"/>
        </w:rPr>
      </w:pPr>
      <w:r w:rsidRPr="00BB45DF">
        <w:rPr>
          <w:rFonts w:hAnsi="宋体" w:hint="eastAsia"/>
          <w:sz w:val="24"/>
          <w:szCs w:val="24"/>
        </w:rPr>
        <w:t>项目概况：</w:t>
      </w:r>
      <w:r w:rsidR="00316C42" w:rsidRPr="00BB45DF">
        <w:rPr>
          <w:rFonts w:hAnsi="宋体" w:hint="eastAsia"/>
          <w:sz w:val="24"/>
          <w:szCs w:val="24"/>
        </w:rPr>
        <w:t>重汽（重庆）轻型汽车有限公司根据生产经营需求，需完成</w:t>
      </w:r>
      <w:r w:rsidR="00BB45DF" w:rsidRPr="00BB45DF">
        <w:rPr>
          <w:rFonts w:hAnsi="宋体" w:hint="eastAsia"/>
          <w:sz w:val="24"/>
          <w:szCs w:val="24"/>
        </w:rPr>
        <w:t>总装部F平台生产线工位送风改造技改项目</w:t>
      </w:r>
      <w:r w:rsidR="00316C42" w:rsidRPr="00BB45DF">
        <w:rPr>
          <w:rFonts w:hAnsi="宋体" w:hint="eastAsia"/>
          <w:sz w:val="24"/>
          <w:szCs w:val="24"/>
        </w:rPr>
        <w:t>招标。</w:t>
      </w:r>
      <w:r w:rsidR="00BB45DF" w:rsidRPr="00BB45DF">
        <w:rPr>
          <w:rFonts w:hAnsi="宋体" w:hint="eastAsia"/>
          <w:sz w:val="24"/>
          <w:szCs w:val="24"/>
        </w:rPr>
        <w:t>本项目是利用原总装车间内3台空调机组及已安装完成的6条主风管上加装电动对开多叶调节阀、新增FV三条生产线主风管、岗位支风管及风口等满足岗位作业人员的舒适送风、局部温控及空气净化需求，改善作业环境、提升工作效率、保障人员健康,项目覆盖138个核心作业岗位，需搭建一套高效、节能、精准可控的岗位送风系统， 实现定点、定向、定量送风，同时兼顾系统稳定性、节能环保及后期运维便捷性。</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BB45DF">
        <w:rPr>
          <w:rFonts w:hAnsi="宋体" w:cs="仿宋_GB2312"/>
          <w:bCs/>
          <w:color w:val="000000" w:themeColor="text1"/>
          <w:sz w:val="24"/>
          <w:szCs w:val="24"/>
        </w:rPr>
        <w:t>60</w:t>
      </w:r>
      <w:r w:rsidR="00BB45DF">
        <w:rPr>
          <w:rFonts w:hAnsi="宋体" w:cs="仿宋_GB2312" w:hint="eastAsia"/>
          <w:bCs/>
          <w:color w:val="000000" w:themeColor="text1"/>
          <w:sz w:val="24"/>
          <w:szCs w:val="24"/>
        </w:rPr>
        <w:t>万元（含</w:t>
      </w:r>
      <w:r w:rsidR="00534A45" w:rsidRPr="00534A45">
        <w:rPr>
          <w:rFonts w:hAnsi="宋体" w:cs="仿宋_GB2312" w:hint="eastAsia"/>
          <w:bCs/>
          <w:color w:val="000000" w:themeColor="text1"/>
          <w:sz w:val="24"/>
          <w:szCs w:val="24"/>
        </w:rPr>
        <w:t>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proofErr w:type="gramStart"/>
      <w:r w:rsidR="00BB45DF">
        <w:rPr>
          <w:rFonts w:ascii="宋体" w:hAnsi="宋体" w:hint="eastAsia"/>
          <w:sz w:val="24"/>
          <w:szCs w:val="24"/>
        </w:rPr>
        <w:t>甘朝勇</w:t>
      </w:r>
      <w:proofErr w:type="gramEnd"/>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BB45DF" w:rsidRPr="00BB45DF">
        <w:rPr>
          <w:rFonts w:ascii="宋体" w:hAnsi="宋体"/>
          <w:sz w:val="24"/>
          <w:szCs w:val="24"/>
        </w:rPr>
        <w:t>13983298715</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r w:rsidR="00BB45DF" w:rsidRPr="00BB45DF">
        <w:rPr>
          <w:rFonts w:ascii="宋体" w:hAnsi="宋体"/>
          <w:sz w:val="24"/>
          <w:szCs w:val="24"/>
        </w:rPr>
        <w:t>ganchaoyong@sinotruk.com</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4517CD">
        <w:rPr>
          <w:rFonts w:ascii="宋体" w:hAnsi="宋体" w:cs="宋体"/>
          <w:sz w:val="24"/>
          <w:szCs w:val="24"/>
        </w:rPr>
        <w:t>5</w:t>
      </w:r>
      <w:r w:rsidR="0026739C">
        <w:rPr>
          <w:rFonts w:ascii="宋体" w:hAnsi="宋体" w:cs="宋体"/>
          <w:sz w:val="24"/>
          <w:szCs w:val="24"/>
        </w:rPr>
        <w:t>00</w:t>
      </w:r>
      <w:r w:rsidRPr="00D269E2">
        <w:rPr>
          <w:rFonts w:ascii="宋体" w:hAnsi="宋体" w:cs="宋体" w:hint="eastAsia"/>
          <w:sz w:val="24"/>
          <w:szCs w:val="24"/>
        </w:rPr>
        <w:t>万元人民币（或等值其他货币）</w:t>
      </w:r>
    </w:p>
    <w:p w:rsidR="00043824" w:rsidRPr="00043824" w:rsidRDefault="0026739C" w:rsidP="0026739C">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具有机电安装工程专业承包三级及以上资质</w:t>
      </w:r>
      <w:r w:rsidR="00043824" w:rsidRPr="00043824">
        <w:rPr>
          <w:rFonts w:ascii="宋体" w:hAnsi="宋体" w:cs="宋体" w:hint="eastAsia"/>
          <w:sz w:val="24"/>
          <w:szCs w:val="24"/>
        </w:rPr>
        <w:t>。</w:t>
      </w:r>
    </w:p>
    <w:p w:rsidR="00043824" w:rsidRPr="00043824" w:rsidRDefault="0026739C" w:rsidP="0026739C">
      <w:pPr>
        <w:pStyle w:val="affa"/>
        <w:numPr>
          <w:ilvl w:val="0"/>
          <w:numId w:val="13"/>
        </w:numPr>
        <w:adjustRightInd w:val="0"/>
        <w:snapToGrid w:val="0"/>
        <w:spacing w:line="360" w:lineRule="auto"/>
        <w:ind w:firstLineChars="0"/>
        <w:jc w:val="left"/>
        <w:rPr>
          <w:rFonts w:ascii="宋体" w:hAnsi="宋体" w:cs="宋体"/>
          <w:sz w:val="24"/>
          <w:szCs w:val="24"/>
        </w:rPr>
      </w:pPr>
      <w:r w:rsidRPr="0026739C">
        <w:rPr>
          <w:rFonts w:ascii="宋体" w:hAnsi="宋体" w:cs="宋体" w:hint="eastAsia"/>
          <w:sz w:val="24"/>
          <w:szCs w:val="24"/>
        </w:rPr>
        <w:lastRenderedPageBreak/>
        <w:t>投标人应有足够的从事本项目的</w:t>
      </w:r>
      <w:r>
        <w:rPr>
          <w:rFonts w:ascii="宋体" w:hAnsi="宋体" w:cs="宋体" w:hint="eastAsia"/>
          <w:sz w:val="24"/>
          <w:szCs w:val="24"/>
        </w:rPr>
        <w:t>专业人员队伍，具有较完备的售后服务体系</w:t>
      </w:r>
      <w:r w:rsidR="00043824" w:rsidRPr="00043824">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8B6DC5">
        <w:rPr>
          <w:rFonts w:hAnsi="宋体"/>
          <w:sz w:val="24"/>
          <w:szCs w:val="24"/>
          <w:u w:val="single"/>
        </w:rPr>
        <w:t>5</w:t>
      </w:r>
      <w:r w:rsidRPr="002D79BD">
        <w:rPr>
          <w:rFonts w:hAnsi="宋体" w:hint="eastAsia"/>
          <w:sz w:val="24"/>
          <w:szCs w:val="24"/>
          <w:u w:val="single"/>
        </w:rPr>
        <w:t>月</w:t>
      </w:r>
      <w:r w:rsidR="000C136A">
        <w:rPr>
          <w:rFonts w:hAnsi="宋体"/>
          <w:sz w:val="24"/>
          <w:szCs w:val="24"/>
          <w:u w:val="single"/>
        </w:rPr>
        <w:t>20</w:t>
      </w:r>
      <w:bookmarkStart w:id="5" w:name="_GoBack"/>
      <w:bookmarkEnd w:id="5"/>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8B6DC5">
        <w:rPr>
          <w:rFonts w:hAnsi="宋体" w:cs="宋体"/>
          <w:sz w:val="24"/>
          <w:szCs w:val="24"/>
          <w:u w:val="single"/>
        </w:rPr>
        <w:t>5</w:t>
      </w:r>
      <w:r w:rsidRPr="002D79BD">
        <w:rPr>
          <w:rFonts w:hAnsi="宋体" w:cs="宋体" w:hint="eastAsia"/>
          <w:sz w:val="24"/>
          <w:szCs w:val="24"/>
          <w:u w:val="single"/>
        </w:rPr>
        <w:t>月</w:t>
      </w:r>
      <w:r w:rsidR="00DB3FF4">
        <w:rPr>
          <w:rFonts w:hAnsi="宋体" w:cs="宋体"/>
          <w:sz w:val="24"/>
          <w:szCs w:val="24"/>
          <w:u w:val="single"/>
        </w:rPr>
        <w:t>28</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拟投标人根据招标人在中国重汽官网公开媒体上发布的招标信息，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8B6DC5">
        <w:rPr>
          <w:rFonts w:hAnsi="宋体"/>
          <w:sz w:val="24"/>
          <w:szCs w:val="24"/>
          <w:u w:val="single"/>
        </w:rPr>
        <w:t>5</w:t>
      </w:r>
      <w:r w:rsidRPr="002D79BD">
        <w:rPr>
          <w:rFonts w:hAnsi="宋体" w:hint="eastAsia"/>
          <w:sz w:val="24"/>
          <w:szCs w:val="24"/>
          <w:u w:val="single"/>
        </w:rPr>
        <w:t>月</w:t>
      </w:r>
      <w:r w:rsidR="008B6DC5">
        <w:rPr>
          <w:rFonts w:hAnsi="宋体"/>
          <w:sz w:val="24"/>
          <w:szCs w:val="24"/>
          <w:u w:val="single"/>
        </w:rPr>
        <w:t>29</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w:t>
      </w:r>
      <w:r w:rsidRPr="002D79BD">
        <w:rPr>
          <w:rFonts w:hAnsi="宋体" w:hint="eastAsia"/>
          <w:sz w:val="24"/>
          <w:szCs w:val="24"/>
        </w:rPr>
        <w:lastRenderedPageBreak/>
        <w:t>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8B6DC5">
        <w:rPr>
          <w:rFonts w:hAnsi="宋体"/>
          <w:sz w:val="24"/>
          <w:szCs w:val="24"/>
          <w:u w:val="single"/>
        </w:rPr>
        <w:t>5</w:t>
      </w:r>
      <w:r w:rsidRPr="002D79BD">
        <w:rPr>
          <w:rFonts w:hAnsi="宋体" w:hint="eastAsia"/>
          <w:sz w:val="24"/>
          <w:szCs w:val="24"/>
          <w:u w:val="single"/>
        </w:rPr>
        <w:t>月</w:t>
      </w:r>
      <w:r w:rsidR="008B6DC5">
        <w:rPr>
          <w:rFonts w:hAnsi="宋体"/>
          <w:sz w:val="24"/>
          <w:szCs w:val="24"/>
          <w:u w:val="single"/>
        </w:rPr>
        <w:t>29</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8B6DC5" w:rsidRDefault="00A76746" w:rsidP="008B6DC5">
      <w:pPr>
        <w:pStyle w:val="affd"/>
        <w:numPr>
          <w:ilvl w:val="0"/>
          <w:numId w:val="20"/>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D269E2" w:rsidRPr="008B6DC5" w:rsidRDefault="008B6DC5" w:rsidP="008B6DC5">
      <w:pPr>
        <w:pStyle w:val="affd"/>
        <w:numPr>
          <w:ilvl w:val="0"/>
          <w:numId w:val="20"/>
        </w:numPr>
        <w:adjustRightInd w:val="0"/>
        <w:snapToGrid w:val="0"/>
        <w:ind w:leftChars="200" w:left="840"/>
        <w:rPr>
          <w:rFonts w:hAnsi="宋体"/>
          <w:sz w:val="24"/>
          <w:szCs w:val="24"/>
        </w:rPr>
      </w:pPr>
      <w:r w:rsidRPr="008B6DC5">
        <w:rPr>
          <w:rFonts w:hAnsi="宋体" w:hint="eastAsia"/>
          <w:sz w:val="24"/>
          <w:szCs w:val="24"/>
        </w:rPr>
        <w:t>机电安装工程专业承包三级及以上资质</w:t>
      </w:r>
      <w:r>
        <w:rPr>
          <w:rFonts w:hAnsi="宋体" w:hint="eastAsia"/>
          <w:sz w:val="24"/>
          <w:szCs w:val="24"/>
        </w:rPr>
        <w:t>证明文件</w:t>
      </w:r>
      <w:r w:rsidR="00A76746" w:rsidRPr="008B6DC5">
        <w:rPr>
          <w:rFonts w:hAnsi="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lastRenderedPageBreak/>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格式，需述标</w:t>
      </w:r>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FC65C9">
        <w:rPr>
          <w:rFonts w:hAnsi="宋体"/>
          <w:sz w:val="24"/>
          <w:szCs w:val="24"/>
          <w:u w:val="single"/>
        </w:rPr>
        <w:t>6</w:t>
      </w:r>
      <w:r w:rsidRPr="002D79BD">
        <w:rPr>
          <w:rFonts w:hAnsi="宋体" w:hint="eastAsia"/>
          <w:sz w:val="24"/>
          <w:szCs w:val="24"/>
          <w:u w:val="single"/>
        </w:rPr>
        <w:t>月</w:t>
      </w:r>
      <w:r w:rsidR="00DB3FF4">
        <w:rPr>
          <w:rFonts w:hAnsi="宋体"/>
          <w:sz w:val="24"/>
          <w:szCs w:val="24"/>
          <w:u w:val="single"/>
        </w:rPr>
        <w:t>4</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6" w:name="_Toc47976601"/>
      <w:r w:rsidRPr="002D79BD">
        <w:rPr>
          <w:rFonts w:ascii="宋体" w:eastAsia="宋体" w:hAnsi="宋体" w:hint="eastAsia"/>
          <w:sz w:val="24"/>
          <w:szCs w:val="24"/>
        </w:rPr>
        <w:t>投标保证金收取、缴纳有效期及罚没</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BD6B85">
      <w:pPr>
        <w:pStyle w:val="affd"/>
        <w:numPr>
          <w:ilvl w:val="0"/>
          <w:numId w:val="22"/>
        </w:numPr>
        <w:adjustRightInd w:val="0"/>
        <w:snapToGrid w:val="0"/>
        <w:rPr>
          <w:rFonts w:hAnsi="宋体"/>
          <w:sz w:val="24"/>
          <w:szCs w:val="24"/>
        </w:rPr>
      </w:pPr>
      <w:r w:rsidRPr="002D79BD">
        <w:rPr>
          <w:rFonts w:hAnsi="宋体" w:hint="eastAsia"/>
          <w:sz w:val="24"/>
          <w:szCs w:val="24"/>
        </w:rPr>
        <w:t>投标保证金的金额：人民币</w:t>
      </w:r>
      <w:r w:rsidR="00FC65C9">
        <w:rPr>
          <w:rFonts w:hAnsi="宋体"/>
          <w:sz w:val="24"/>
          <w:szCs w:val="24"/>
        </w:rPr>
        <w:t>10</w:t>
      </w:r>
      <w:r w:rsidR="003C2AF8">
        <w:rPr>
          <w:rFonts w:hAnsi="宋体"/>
          <w:sz w:val="24"/>
          <w:szCs w:val="24"/>
        </w:rPr>
        <w:t>000</w:t>
      </w:r>
      <w:r w:rsidRPr="002D79BD">
        <w:rPr>
          <w:rFonts w:hAnsi="宋体" w:hint="eastAsia"/>
          <w:sz w:val="24"/>
          <w:szCs w:val="24"/>
        </w:rPr>
        <w:t>元</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d"/>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BD6B85">
      <w:pPr>
        <w:pStyle w:val="affd"/>
        <w:numPr>
          <w:ilvl w:val="0"/>
          <w:numId w:val="22"/>
        </w:numPr>
        <w:adjustRightInd w:val="0"/>
        <w:snapToGrid w:val="0"/>
        <w:rPr>
          <w:rFonts w:hAnsi="宋体" w:cs="宋体"/>
          <w:sz w:val="24"/>
          <w:szCs w:val="24"/>
        </w:rPr>
      </w:pPr>
      <w:r w:rsidRPr="002D79BD">
        <w:rPr>
          <w:rFonts w:hAnsi="宋体" w:cs="宋体" w:hint="eastAsia"/>
          <w:sz w:val="24"/>
          <w:szCs w:val="24"/>
        </w:rPr>
        <w:lastRenderedPageBreak/>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FC65C9">
        <w:rPr>
          <w:rFonts w:hAnsi="宋体"/>
          <w:sz w:val="24"/>
          <w:szCs w:val="24"/>
          <w:u w:val="single"/>
        </w:rPr>
        <w:t>6</w:t>
      </w:r>
      <w:r w:rsidR="00A46F4D" w:rsidRPr="002D79BD">
        <w:rPr>
          <w:rFonts w:hAnsi="宋体" w:hint="eastAsia"/>
          <w:sz w:val="24"/>
          <w:szCs w:val="24"/>
          <w:u w:val="single"/>
        </w:rPr>
        <w:t>月</w:t>
      </w:r>
      <w:r w:rsidR="00DB3FF4">
        <w:rPr>
          <w:rFonts w:hAnsi="宋体"/>
          <w:sz w:val="24"/>
          <w:szCs w:val="24"/>
          <w:u w:val="single"/>
        </w:rPr>
        <w:t>3</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BD6B85">
      <w:pPr>
        <w:pStyle w:val="affd"/>
        <w:numPr>
          <w:ilvl w:val="0"/>
          <w:numId w:val="24"/>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6"/>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FC65C9">
        <w:rPr>
          <w:rFonts w:hAnsi="宋体" w:cs="宋体"/>
          <w:sz w:val="24"/>
          <w:szCs w:val="24"/>
        </w:rPr>
        <w:t>6</w:t>
      </w:r>
      <w:r w:rsidRPr="002D79BD">
        <w:rPr>
          <w:rFonts w:hAnsi="宋体" w:cs="宋体" w:hint="eastAsia"/>
          <w:sz w:val="24"/>
          <w:szCs w:val="24"/>
        </w:rPr>
        <w:t>月</w:t>
      </w:r>
      <w:r w:rsidR="00DB3FF4">
        <w:rPr>
          <w:rFonts w:hAnsi="宋体" w:cs="宋体"/>
          <w:sz w:val="24"/>
          <w:szCs w:val="24"/>
        </w:rPr>
        <w:t>4</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709"/>
        <w:gridCol w:w="1276"/>
        <w:gridCol w:w="7274"/>
      </w:tblGrid>
      <w:tr w:rsidR="00742BB1" w:rsidRPr="00FC65C9" w:rsidTr="00FC65C9">
        <w:trPr>
          <w:tblHeader/>
          <w:jc w:val="center"/>
        </w:trPr>
        <w:tc>
          <w:tcPr>
            <w:tcW w:w="704" w:type="dxa"/>
            <w:shd w:val="clear" w:color="auto" w:fill="auto"/>
            <w:vAlign w:val="center"/>
          </w:tcPr>
          <w:p w:rsidR="00742BB1" w:rsidRPr="00FC65C9" w:rsidRDefault="00742BB1" w:rsidP="00FC65C9">
            <w:pPr>
              <w:adjustRightInd w:val="0"/>
              <w:snapToGrid w:val="0"/>
              <w:jc w:val="left"/>
              <w:rPr>
                <w:rFonts w:ascii="宋体" w:hAnsi="宋体"/>
                <w:sz w:val="24"/>
                <w:szCs w:val="24"/>
              </w:rPr>
            </w:pPr>
            <w:r w:rsidRPr="00FC65C9">
              <w:rPr>
                <w:rFonts w:ascii="宋体" w:hAnsi="宋体" w:hint="eastAsia"/>
                <w:sz w:val="24"/>
                <w:szCs w:val="24"/>
              </w:rPr>
              <w:t>序号</w:t>
            </w:r>
          </w:p>
        </w:tc>
        <w:tc>
          <w:tcPr>
            <w:tcW w:w="709" w:type="dxa"/>
            <w:shd w:val="clear" w:color="auto" w:fill="auto"/>
            <w:vAlign w:val="center"/>
          </w:tcPr>
          <w:p w:rsidR="00742BB1" w:rsidRPr="00FC65C9" w:rsidRDefault="00742BB1" w:rsidP="00FC65C9">
            <w:pPr>
              <w:adjustRightInd w:val="0"/>
              <w:snapToGrid w:val="0"/>
              <w:jc w:val="left"/>
              <w:rPr>
                <w:rFonts w:ascii="宋体" w:hAnsi="宋体"/>
                <w:sz w:val="24"/>
                <w:szCs w:val="24"/>
              </w:rPr>
            </w:pPr>
            <w:r w:rsidRPr="00FC65C9">
              <w:rPr>
                <w:rFonts w:ascii="宋体" w:hAnsi="宋体" w:hint="eastAsia"/>
                <w:sz w:val="24"/>
                <w:szCs w:val="24"/>
              </w:rPr>
              <w:t>满分</w:t>
            </w:r>
          </w:p>
        </w:tc>
        <w:tc>
          <w:tcPr>
            <w:tcW w:w="1276" w:type="dxa"/>
            <w:shd w:val="clear" w:color="auto" w:fill="auto"/>
            <w:vAlign w:val="center"/>
          </w:tcPr>
          <w:p w:rsidR="00742BB1" w:rsidRPr="00FC65C9" w:rsidRDefault="00742BB1" w:rsidP="00FC65C9">
            <w:pPr>
              <w:adjustRightInd w:val="0"/>
              <w:snapToGrid w:val="0"/>
              <w:jc w:val="left"/>
              <w:rPr>
                <w:rFonts w:ascii="宋体" w:hAnsi="宋体"/>
                <w:sz w:val="24"/>
                <w:szCs w:val="24"/>
              </w:rPr>
            </w:pPr>
            <w:r w:rsidRPr="00FC65C9">
              <w:rPr>
                <w:rFonts w:ascii="宋体" w:hAnsi="宋体" w:hint="eastAsia"/>
                <w:sz w:val="24"/>
                <w:szCs w:val="24"/>
              </w:rPr>
              <w:t>评估内容</w:t>
            </w:r>
          </w:p>
        </w:tc>
        <w:tc>
          <w:tcPr>
            <w:tcW w:w="7274" w:type="dxa"/>
            <w:shd w:val="clear" w:color="auto" w:fill="auto"/>
            <w:vAlign w:val="center"/>
          </w:tcPr>
          <w:p w:rsidR="00742BB1" w:rsidRPr="00FC65C9" w:rsidRDefault="00742BB1" w:rsidP="00FC65C9">
            <w:pPr>
              <w:adjustRightInd w:val="0"/>
              <w:snapToGrid w:val="0"/>
              <w:jc w:val="left"/>
              <w:rPr>
                <w:rFonts w:ascii="宋体" w:hAnsi="宋体"/>
                <w:sz w:val="24"/>
                <w:szCs w:val="24"/>
              </w:rPr>
            </w:pPr>
            <w:r w:rsidRPr="00FC65C9">
              <w:rPr>
                <w:rFonts w:ascii="宋体" w:hAnsi="宋体" w:hint="eastAsia"/>
                <w:sz w:val="24"/>
                <w:szCs w:val="24"/>
              </w:rPr>
              <w:t>评分标准</w:t>
            </w:r>
          </w:p>
        </w:tc>
      </w:tr>
      <w:tr w:rsidR="00742BB1" w:rsidRPr="00FC65C9" w:rsidTr="00FC65C9">
        <w:trPr>
          <w:jc w:val="center"/>
        </w:trPr>
        <w:tc>
          <w:tcPr>
            <w:tcW w:w="704" w:type="dxa"/>
            <w:shd w:val="clear" w:color="auto" w:fill="auto"/>
            <w:vAlign w:val="center"/>
          </w:tcPr>
          <w:p w:rsidR="00742BB1" w:rsidRPr="00FC65C9" w:rsidRDefault="00742BB1" w:rsidP="00FC65C9">
            <w:pPr>
              <w:adjustRightInd w:val="0"/>
              <w:snapToGrid w:val="0"/>
              <w:jc w:val="left"/>
              <w:rPr>
                <w:rFonts w:ascii="宋体" w:hAnsi="宋体" w:cs="方正仿宋_GBK"/>
                <w:sz w:val="24"/>
                <w:szCs w:val="24"/>
              </w:rPr>
            </w:pPr>
            <w:r w:rsidRPr="00FC65C9">
              <w:rPr>
                <w:rFonts w:ascii="宋体" w:hAnsi="宋体" w:cs="方正仿宋_GBK" w:hint="eastAsia"/>
                <w:sz w:val="24"/>
                <w:szCs w:val="24"/>
              </w:rPr>
              <w:t>1</w:t>
            </w:r>
          </w:p>
        </w:tc>
        <w:tc>
          <w:tcPr>
            <w:tcW w:w="709"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Pr>
                <w:rFonts w:ascii="宋体" w:hAnsi="宋体" w:cs="方正仿宋_GBK" w:hint="eastAsia"/>
                <w:sz w:val="24"/>
                <w:szCs w:val="24"/>
              </w:rPr>
              <w:t>3</w:t>
            </w:r>
            <w:r>
              <w:rPr>
                <w:rFonts w:ascii="宋体" w:hAnsi="宋体" w:cs="方正仿宋_GBK"/>
                <w:sz w:val="24"/>
                <w:szCs w:val="24"/>
              </w:rPr>
              <w:t>0</w:t>
            </w:r>
          </w:p>
        </w:tc>
        <w:tc>
          <w:tcPr>
            <w:tcW w:w="1276"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sidRPr="00FC65C9">
              <w:rPr>
                <w:rFonts w:ascii="宋体" w:hAnsi="宋体" w:cstheme="minorEastAsia" w:hint="eastAsia"/>
                <w:bCs/>
                <w:color w:val="000000"/>
                <w:sz w:val="24"/>
                <w:szCs w:val="24"/>
              </w:rPr>
              <w:t>施工方案</w:t>
            </w:r>
          </w:p>
        </w:tc>
        <w:tc>
          <w:tcPr>
            <w:tcW w:w="7274" w:type="dxa"/>
            <w:shd w:val="clear" w:color="auto" w:fill="auto"/>
            <w:vAlign w:val="center"/>
          </w:tcPr>
          <w:p w:rsidR="00FC65C9" w:rsidRPr="00FC65C9" w:rsidRDefault="00FC65C9" w:rsidP="00787C1D">
            <w:pPr>
              <w:pStyle w:val="affa"/>
              <w:numPr>
                <w:ilvl w:val="0"/>
                <w:numId w:val="34"/>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整体方案完整可行，含高空作业、动火作业、交叉作业等施工组织、验收移交全过程。（针对性强，编制完整得25-30分）</w:t>
            </w:r>
          </w:p>
          <w:p w:rsidR="00FC65C9" w:rsidRPr="00FC65C9" w:rsidRDefault="00FC65C9" w:rsidP="00787C1D">
            <w:pPr>
              <w:pStyle w:val="affa"/>
              <w:numPr>
                <w:ilvl w:val="0"/>
                <w:numId w:val="34"/>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方案较完整，流程基本清晰、满足需求（得</w:t>
            </w:r>
            <w:r w:rsidR="00970C37">
              <w:rPr>
                <w:rFonts w:ascii="宋体" w:hAnsi="宋体" w:cstheme="minorEastAsia"/>
                <w:color w:val="000000"/>
                <w:sz w:val="24"/>
                <w:szCs w:val="24"/>
              </w:rPr>
              <w:t>11</w:t>
            </w:r>
            <w:r w:rsidRPr="00FC65C9">
              <w:rPr>
                <w:rFonts w:ascii="宋体" w:hAnsi="宋体" w:cstheme="minorEastAsia" w:hint="eastAsia"/>
                <w:color w:val="000000"/>
                <w:sz w:val="24"/>
                <w:szCs w:val="24"/>
              </w:rPr>
              <w:t>-</w:t>
            </w:r>
            <w:r w:rsidR="00970C37">
              <w:rPr>
                <w:rFonts w:ascii="宋体" w:hAnsi="宋体" w:cstheme="minorEastAsia"/>
                <w:color w:val="000000"/>
                <w:sz w:val="24"/>
                <w:szCs w:val="24"/>
              </w:rPr>
              <w:t>24</w:t>
            </w:r>
            <w:r w:rsidRPr="00FC65C9">
              <w:rPr>
                <w:rFonts w:ascii="宋体" w:hAnsi="宋体" w:cstheme="minorEastAsia" w:hint="eastAsia"/>
                <w:color w:val="000000"/>
                <w:sz w:val="24"/>
                <w:szCs w:val="24"/>
              </w:rPr>
              <w:t>分）</w:t>
            </w:r>
          </w:p>
          <w:p w:rsidR="00FC65C9" w:rsidRPr="00FC65C9" w:rsidRDefault="00FC65C9" w:rsidP="00787C1D">
            <w:pPr>
              <w:pStyle w:val="affa"/>
              <w:numPr>
                <w:ilvl w:val="0"/>
                <w:numId w:val="34"/>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lastRenderedPageBreak/>
              <w:t>方案简单、缺失关键环节，针对性一般（得</w:t>
            </w:r>
            <w:r w:rsidR="00970C37">
              <w:rPr>
                <w:rFonts w:ascii="宋体" w:hAnsi="宋体" w:cstheme="minorEastAsia"/>
                <w:color w:val="000000"/>
                <w:sz w:val="24"/>
                <w:szCs w:val="24"/>
              </w:rPr>
              <w:t>1</w:t>
            </w:r>
            <w:r w:rsidRPr="00FC65C9">
              <w:rPr>
                <w:rFonts w:ascii="宋体" w:hAnsi="宋体" w:cstheme="minorEastAsia" w:hint="eastAsia"/>
                <w:color w:val="000000"/>
                <w:sz w:val="24"/>
                <w:szCs w:val="24"/>
              </w:rPr>
              <w:t>-</w:t>
            </w:r>
            <w:r w:rsidR="00970C37">
              <w:rPr>
                <w:rFonts w:ascii="宋体" w:hAnsi="宋体" w:cstheme="minorEastAsia"/>
                <w:color w:val="000000"/>
                <w:sz w:val="24"/>
                <w:szCs w:val="24"/>
              </w:rPr>
              <w:t>10</w:t>
            </w:r>
            <w:r w:rsidRPr="00FC65C9">
              <w:rPr>
                <w:rFonts w:ascii="宋体" w:hAnsi="宋体" w:cstheme="minorEastAsia" w:hint="eastAsia"/>
                <w:color w:val="000000"/>
                <w:sz w:val="24"/>
                <w:szCs w:val="24"/>
              </w:rPr>
              <w:t>分）</w:t>
            </w:r>
          </w:p>
          <w:p w:rsidR="00742BB1" w:rsidRPr="00FC65C9" w:rsidRDefault="00FC65C9" w:rsidP="00787C1D">
            <w:pPr>
              <w:pStyle w:val="affa"/>
              <w:numPr>
                <w:ilvl w:val="0"/>
                <w:numId w:val="34"/>
              </w:numPr>
              <w:adjustRightInd w:val="0"/>
              <w:snapToGrid w:val="0"/>
              <w:ind w:firstLineChars="0"/>
              <w:jc w:val="left"/>
              <w:rPr>
                <w:rFonts w:ascii="宋体" w:hAnsi="宋体" w:cs="方正仿宋_GBK"/>
                <w:sz w:val="24"/>
                <w:szCs w:val="24"/>
              </w:rPr>
            </w:pPr>
            <w:r w:rsidRPr="00FC65C9">
              <w:rPr>
                <w:rFonts w:ascii="宋体" w:hAnsi="宋体" w:cstheme="minorEastAsia" w:hint="eastAsia"/>
                <w:color w:val="000000"/>
                <w:sz w:val="24"/>
                <w:szCs w:val="24"/>
              </w:rPr>
              <w:t>未提供者（得0分）</w:t>
            </w:r>
          </w:p>
        </w:tc>
      </w:tr>
      <w:tr w:rsidR="00742BB1" w:rsidRPr="00FC65C9" w:rsidTr="00FC65C9">
        <w:trPr>
          <w:jc w:val="center"/>
        </w:trPr>
        <w:tc>
          <w:tcPr>
            <w:tcW w:w="704" w:type="dxa"/>
            <w:shd w:val="clear" w:color="auto" w:fill="auto"/>
            <w:vAlign w:val="center"/>
          </w:tcPr>
          <w:p w:rsidR="00742BB1" w:rsidRPr="00FC65C9" w:rsidRDefault="00D46A32" w:rsidP="00FC65C9">
            <w:pPr>
              <w:adjustRightInd w:val="0"/>
              <w:snapToGrid w:val="0"/>
              <w:jc w:val="left"/>
              <w:rPr>
                <w:rFonts w:ascii="宋体" w:hAnsi="宋体" w:cs="方正仿宋_GBK"/>
                <w:sz w:val="24"/>
                <w:szCs w:val="24"/>
              </w:rPr>
            </w:pPr>
            <w:r w:rsidRPr="00FC65C9">
              <w:rPr>
                <w:rFonts w:ascii="宋体" w:hAnsi="宋体" w:cs="方正仿宋_GBK" w:hint="eastAsia"/>
                <w:sz w:val="24"/>
                <w:szCs w:val="24"/>
              </w:rPr>
              <w:lastRenderedPageBreak/>
              <w:t>2</w:t>
            </w:r>
          </w:p>
        </w:tc>
        <w:tc>
          <w:tcPr>
            <w:tcW w:w="709"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Pr>
                <w:rFonts w:ascii="宋体" w:hAnsi="宋体" w:cs="方正仿宋_GBK" w:hint="eastAsia"/>
                <w:sz w:val="24"/>
                <w:szCs w:val="24"/>
              </w:rPr>
              <w:t>3</w:t>
            </w:r>
            <w:r>
              <w:rPr>
                <w:rFonts w:ascii="宋体" w:hAnsi="宋体" w:cs="方正仿宋_GBK"/>
                <w:sz w:val="24"/>
                <w:szCs w:val="24"/>
              </w:rPr>
              <w:t>0</w:t>
            </w:r>
          </w:p>
        </w:tc>
        <w:tc>
          <w:tcPr>
            <w:tcW w:w="1276"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sidRPr="00FC65C9">
              <w:rPr>
                <w:rFonts w:ascii="宋体" w:hAnsi="宋体" w:cstheme="minorEastAsia" w:hint="eastAsia"/>
                <w:bCs/>
                <w:color w:val="000000"/>
                <w:sz w:val="24"/>
                <w:szCs w:val="24"/>
              </w:rPr>
              <w:t>技术与质量保障措施</w:t>
            </w:r>
          </w:p>
        </w:tc>
        <w:tc>
          <w:tcPr>
            <w:tcW w:w="7274" w:type="dxa"/>
            <w:shd w:val="clear" w:color="auto" w:fill="auto"/>
            <w:vAlign w:val="center"/>
          </w:tcPr>
          <w:p w:rsidR="00FC65C9" w:rsidRPr="00FC65C9" w:rsidRDefault="00FC65C9" w:rsidP="00787C1D">
            <w:pPr>
              <w:pStyle w:val="affa"/>
              <w:numPr>
                <w:ilvl w:val="0"/>
                <w:numId w:val="35"/>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质量标准明确、工艺规范、材料管控、验收节点清晰，措施可靠（得25-30分）</w:t>
            </w:r>
          </w:p>
          <w:p w:rsidR="00FC65C9" w:rsidRPr="00FC65C9" w:rsidRDefault="00FC65C9" w:rsidP="00787C1D">
            <w:pPr>
              <w:pStyle w:val="affa"/>
              <w:numPr>
                <w:ilvl w:val="0"/>
                <w:numId w:val="35"/>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质量措施较为完善，基本满足要求（得</w:t>
            </w:r>
            <w:r w:rsidR="00970C37">
              <w:rPr>
                <w:rFonts w:ascii="宋体" w:hAnsi="宋体" w:cstheme="minorEastAsia"/>
                <w:color w:val="000000"/>
                <w:sz w:val="24"/>
                <w:szCs w:val="24"/>
              </w:rPr>
              <w:t>18</w:t>
            </w:r>
            <w:r w:rsidRPr="00FC65C9">
              <w:rPr>
                <w:rFonts w:ascii="宋体" w:hAnsi="宋体" w:cstheme="minorEastAsia" w:hint="eastAsia"/>
                <w:color w:val="000000"/>
                <w:sz w:val="24"/>
                <w:szCs w:val="24"/>
              </w:rPr>
              <w:t>-2</w:t>
            </w:r>
            <w:r w:rsidR="00970C37">
              <w:rPr>
                <w:rFonts w:ascii="宋体" w:hAnsi="宋体" w:cstheme="minorEastAsia"/>
                <w:color w:val="000000"/>
                <w:sz w:val="24"/>
                <w:szCs w:val="24"/>
              </w:rPr>
              <w:t>4</w:t>
            </w:r>
            <w:r w:rsidRPr="00FC65C9">
              <w:rPr>
                <w:rFonts w:ascii="宋体" w:hAnsi="宋体" w:cstheme="minorEastAsia" w:hint="eastAsia"/>
                <w:color w:val="000000"/>
                <w:sz w:val="24"/>
                <w:szCs w:val="24"/>
              </w:rPr>
              <w:t>分）</w:t>
            </w:r>
          </w:p>
          <w:p w:rsidR="00FC65C9" w:rsidRPr="00FC65C9" w:rsidRDefault="00FC65C9" w:rsidP="00787C1D">
            <w:pPr>
              <w:pStyle w:val="affa"/>
              <w:numPr>
                <w:ilvl w:val="0"/>
                <w:numId w:val="35"/>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措施简单，质量控制不足（得1-1</w:t>
            </w:r>
            <w:r w:rsidR="00970C37">
              <w:rPr>
                <w:rFonts w:ascii="宋体" w:hAnsi="宋体" w:cstheme="minorEastAsia"/>
                <w:color w:val="000000"/>
                <w:sz w:val="24"/>
                <w:szCs w:val="24"/>
              </w:rPr>
              <w:t>7</w:t>
            </w:r>
            <w:r w:rsidRPr="00FC65C9">
              <w:rPr>
                <w:rFonts w:ascii="宋体" w:hAnsi="宋体" w:cstheme="minorEastAsia" w:hint="eastAsia"/>
                <w:color w:val="000000"/>
                <w:sz w:val="24"/>
                <w:szCs w:val="24"/>
              </w:rPr>
              <w:t>分）</w:t>
            </w:r>
          </w:p>
          <w:p w:rsidR="00742BB1" w:rsidRPr="00FC65C9" w:rsidRDefault="00FC65C9" w:rsidP="00787C1D">
            <w:pPr>
              <w:pStyle w:val="affa"/>
              <w:numPr>
                <w:ilvl w:val="0"/>
                <w:numId w:val="35"/>
              </w:numPr>
              <w:adjustRightInd w:val="0"/>
              <w:snapToGrid w:val="0"/>
              <w:ind w:firstLineChars="0"/>
              <w:jc w:val="left"/>
              <w:rPr>
                <w:rFonts w:ascii="宋体" w:hAnsi="宋体" w:cs="方正仿宋_GBK"/>
                <w:sz w:val="24"/>
                <w:szCs w:val="24"/>
              </w:rPr>
            </w:pPr>
            <w:r w:rsidRPr="00FC65C9">
              <w:rPr>
                <w:rFonts w:ascii="宋体" w:hAnsi="宋体" w:cstheme="minorEastAsia" w:hint="eastAsia"/>
                <w:color w:val="000000"/>
                <w:sz w:val="24"/>
                <w:szCs w:val="24"/>
              </w:rPr>
              <w:t>无措施（得0分）</w:t>
            </w:r>
          </w:p>
        </w:tc>
      </w:tr>
      <w:tr w:rsidR="00742BB1" w:rsidRPr="00FC65C9" w:rsidTr="00FC65C9">
        <w:trPr>
          <w:jc w:val="center"/>
        </w:trPr>
        <w:tc>
          <w:tcPr>
            <w:tcW w:w="704" w:type="dxa"/>
            <w:shd w:val="clear" w:color="auto" w:fill="auto"/>
            <w:vAlign w:val="center"/>
          </w:tcPr>
          <w:p w:rsidR="00742BB1" w:rsidRPr="00FC65C9" w:rsidRDefault="00D46A32" w:rsidP="00FC65C9">
            <w:pPr>
              <w:adjustRightInd w:val="0"/>
              <w:snapToGrid w:val="0"/>
              <w:jc w:val="left"/>
              <w:rPr>
                <w:rFonts w:ascii="宋体" w:hAnsi="宋体" w:cs="方正仿宋_GBK"/>
                <w:sz w:val="24"/>
                <w:szCs w:val="24"/>
              </w:rPr>
            </w:pPr>
            <w:r w:rsidRPr="00FC65C9">
              <w:rPr>
                <w:rFonts w:ascii="宋体" w:hAnsi="宋体" w:cs="方正仿宋_GBK"/>
                <w:sz w:val="24"/>
                <w:szCs w:val="24"/>
              </w:rPr>
              <w:t>3</w:t>
            </w:r>
          </w:p>
        </w:tc>
        <w:tc>
          <w:tcPr>
            <w:tcW w:w="709"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Pr>
                <w:rFonts w:ascii="宋体" w:hAnsi="宋体" w:cs="方正仿宋_GBK" w:hint="eastAsia"/>
                <w:sz w:val="24"/>
                <w:szCs w:val="24"/>
              </w:rPr>
              <w:t>2</w:t>
            </w:r>
            <w:r>
              <w:rPr>
                <w:rFonts w:ascii="宋体" w:hAnsi="宋体" w:cs="方正仿宋_GBK"/>
                <w:sz w:val="24"/>
                <w:szCs w:val="24"/>
              </w:rPr>
              <w:t>0</w:t>
            </w:r>
          </w:p>
        </w:tc>
        <w:tc>
          <w:tcPr>
            <w:tcW w:w="1276"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sidRPr="00FC65C9">
              <w:rPr>
                <w:rFonts w:ascii="宋体" w:hAnsi="宋体" w:cstheme="minorEastAsia" w:hint="eastAsia"/>
                <w:bCs/>
                <w:color w:val="000000"/>
                <w:sz w:val="24"/>
                <w:szCs w:val="24"/>
              </w:rPr>
              <w:t>安全文明与环保措施</w:t>
            </w:r>
          </w:p>
        </w:tc>
        <w:tc>
          <w:tcPr>
            <w:tcW w:w="7274" w:type="dxa"/>
            <w:shd w:val="clear" w:color="auto" w:fill="auto"/>
            <w:vAlign w:val="center"/>
          </w:tcPr>
          <w:p w:rsidR="00FC65C9" w:rsidRPr="00FC65C9" w:rsidRDefault="00FC65C9" w:rsidP="00787C1D">
            <w:pPr>
              <w:pStyle w:val="affa"/>
              <w:numPr>
                <w:ilvl w:val="0"/>
                <w:numId w:val="36"/>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安全制度、现场防护、动火/高空/用电规范、文明施工、降噪防尘齐全（得</w:t>
            </w:r>
            <w:r w:rsidR="00970C37">
              <w:rPr>
                <w:rFonts w:ascii="宋体" w:hAnsi="宋体" w:cstheme="minorEastAsia"/>
                <w:color w:val="000000"/>
                <w:sz w:val="24"/>
                <w:szCs w:val="24"/>
              </w:rPr>
              <w:t>13</w:t>
            </w:r>
            <w:r w:rsidRPr="00FC65C9">
              <w:rPr>
                <w:rFonts w:ascii="宋体" w:hAnsi="宋体" w:cstheme="minorEastAsia" w:hint="eastAsia"/>
                <w:color w:val="000000"/>
                <w:sz w:val="24"/>
                <w:szCs w:val="24"/>
              </w:rPr>
              <w:t>-20分）</w:t>
            </w:r>
          </w:p>
          <w:p w:rsidR="00FC65C9" w:rsidRPr="00FC65C9" w:rsidRDefault="00FC65C9" w:rsidP="00787C1D">
            <w:pPr>
              <w:pStyle w:val="affa"/>
              <w:numPr>
                <w:ilvl w:val="0"/>
                <w:numId w:val="36"/>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措施齐全、基本满足要求（8-12分）</w:t>
            </w:r>
          </w:p>
          <w:p w:rsidR="00FC65C9" w:rsidRPr="00FC65C9" w:rsidRDefault="00FC65C9" w:rsidP="00787C1D">
            <w:pPr>
              <w:pStyle w:val="affa"/>
              <w:numPr>
                <w:ilvl w:val="0"/>
                <w:numId w:val="36"/>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措施缺失较多，存在风险（得1-</w:t>
            </w:r>
            <w:r w:rsidR="00970C37">
              <w:rPr>
                <w:rFonts w:ascii="宋体" w:hAnsi="宋体" w:cstheme="minorEastAsia"/>
                <w:color w:val="000000"/>
                <w:sz w:val="24"/>
                <w:szCs w:val="24"/>
              </w:rPr>
              <w:t>7</w:t>
            </w:r>
            <w:r w:rsidRPr="00FC65C9">
              <w:rPr>
                <w:rFonts w:ascii="宋体" w:hAnsi="宋体" w:cstheme="minorEastAsia" w:hint="eastAsia"/>
                <w:color w:val="000000"/>
                <w:sz w:val="24"/>
                <w:szCs w:val="24"/>
              </w:rPr>
              <w:t>分）</w:t>
            </w:r>
          </w:p>
          <w:p w:rsidR="00742BB1" w:rsidRPr="00FC65C9" w:rsidRDefault="00FC65C9" w:rsidP="00787C1D">
            <w:pPr>
              <w:pStyle w:val="affa"/>
              <w:numPr>
                <w:ilvl w:val="0"/>
                <w:numId w:val="36"/>
              </w:numPr>
              <w:adjustRightInd w:val="0"/>
              <w:snapToGrid w:val="0"/>
              <w:ind w:firstLineChars="0"/>
              <w:jc w:val="left"/>
              <w:rPr>
                <w:rFonts w:ascii="宋体" w:hAnsi="宋体" w:cs="方正仿宋_GBK"/>
                <w:sz w:val="24"/>
                <w:szCs w:val="24"/>
              </w:rPr>
            </w:pPr>
            <w:r w:rsidRPr="00FC65C9">
              <w:rPr>
                <w:rFonts w:ascii="宋体" w:hAnsi="宋体" w:cstheme="minorEastAsia" w:hint="eastAsia"/>
                <w:color w:val="000000"/>
                <w:sz w:val="24"/>
                <w:szCs w:val="24"/>
              </w:rPr>
              <w:t>无措施（得0分）</w:t>
            </w:r>
          </w:p>
        </w:tc>
      </w:tr>
      <w:tr w:rsidR="00742BB1" w:rsidRPr="00FC65C9" w:rsidTr="00FC65C9">
        <w:trPr>
          <w:jc w:val="center"/>
        </w:trPr>
        <w:tc>
          <w:tcPr>
            <w:tcW w:w="704" w:type="dxa"/>
            <w:shd w:val="clear" w:color="auto" w:fill="auto"/>
            <w:vAlign w:val="center"/>
          </w:tcPr>
          <w:p w:rsidR="00742BB1" w:rsidRPr="00FC65C9" w:rsidRDefault="00D46A32" w:rsidP="00FC65C9">
            <w:pPr>
              <w:adjustRightInd w:val="0"/>
              <w:snapToGrid w:val="0"/>
              <w:jc w:val="left"/>
              <w:rPr>
                <w:rFonts w:ascii="宋体" w:hAnsi="宋体" w:cs="方正仿宋_GBK"/>
                <w:sz w:val="24"/>
                <w:szCs w:val="24"/>
              </w:rPr>
            </w:pPr>
            <w:r w:rsidRPr="00FC65C9">
              <w:rPr>
                <w:rFonts w:ascii="宋体" w:hAnsi="宋体" w:cs="方正仿宋_GBK"/>
                <w:sz w:val="24"/>
                <w:szCs w:val="24"/>
              </w:rPr>
              <w:t>4</w:t>
            </w:r>
          </w:p>
        </w:tc>
        <w:tc>
          <w:tcPr>
            <w:tcW w:w="709"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Pr>
                <w:rFonts w:ascii="宋体" w:hAnsi="宋体" w:cs="方正仿宋_GBK" w:hint="eastAsia"/>
                <w:sz w:val="24"/>
                <w:szCs w:val="24"/>
              </w:rPr>
              <w:t>1</w:t>
            </w:r>
            <w:r>
              <w:rPr>
                <w:rFonts w:ascii="宋体" w:hAnsi="宋体" w:cs="方正仿宋_GBK"/>
                <w:sz w:val="24"/>
                <w:szCs w:val="24"/>
              </w:rPr>
              <w:t>0</w:t>
            </w:r>
          </w:p>
        </w:tc>
        <w:tc>
          <w:tcPr>
            <w:tcW w:w="1276"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sidRPr="00FC65C9">
              <w:rPr>
                <w:rFonts w:ascii="宋体" w:hAnsi="宋体" w:cstheme="minorEastAsia" w:hint="eastAsia"/>
                <w:bCs/>
                <w:color w:val="000000"/>
                <w:sz w:val="24"/>
                <w:szCs w:val="24"/>
              </w:rPr>
              <w:t>人员与资源配置</w:t>
            </w:r>
          </w:p>
        </w:tc>
        <w:tc>
          <w:tcPr>
            <w:tcW w:w="7274" w:type="dxa"/>
            <w:shd w:val="clear" w:color="auto" w:fill="auto"/>
            <w:vAlign w:val="center"/>
          </w:tcPr>
          <w:p w:rsidR="00FC65C9" w:rsidRPr="00FC65C9" w:rsidRDefault="00FC65C9" w:rsidP="00787C1D">
            <w:pPr>
              <w:pStyle w:val="affa"/>
              <w:numPr>
                <w:ilvl w:val="0"/>
                <w:numId w:val="37"/>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项目负责人、特种作业人员等持证齐全，固定班组、工具设备、备品备件充足（得</w:t>
            </w:r>
            <w:r w:rsidR="00970C37">
              <w:rPr>
                <w:rFonts w:ascii="宋体" w:hAnsi="宋体" w:cstheme="minorEastAsia"/>
                <w:color w:val="000000"/>
                <w:sz w:val="24"/>
                <w:szCs w:val="24"/>
              </w:rPr>
              <w:t>8</w:t>
            </w:r>
            <w:r w:rsidRPr="00FC65C9">
              <w:rPr>
                <w:rFonts w:ascii="宋体" w:hAnsi="宋体" w:cstheme="minorEastAsia" w:hint="eastAsia"/>
                <w:color w:val="000000"/>
                <w:sz w:val="24"/>
                <w:szCs w:val="24"/>
              </w:rPr>
              <w:t>-10分）</w:t>
            </w:r>
          </w:p>
          <w:p w:rsidR="00FC65C9" w:rsidRPr="00FC65C9" w:rsidRDefault="00FC65C9" w:rsidP="00787C1D">
            <w:pPr>
              <w:pStyle w:val="affa"/>
              <w:numPr>
                <w:ilvl w:val="0"/>
                <w:numId w:val="37"/>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人员设备基本满足，无明显短板（得4-7分）</w:t>
            </w:r>
          </w:p>
          <w:p w:rsidR="00FC65C9" w:rsidRPr="00FC65C9" w:rsidRDefault="00FC65C9" w:rsidP="00787C1D">
            <w:pPr>
              <w:pStyle w:val="affa"/>
              <w:numPr>
                <w:ilvl w:val="0"/>
                <w:numId w:val="37"/>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配置不足、难以保障响应（得1-3分）</w:t>
            </w:r>
          </w:p>
          <w:p w:rsidR="00742BB1" w:rsidRPr="00FC65C9" w:rsidRDefault="00FC65C9" w:rsidP="00787C1D">
            <w:pPr>
              <w:pStyle w:val="affa"/>
              <w:numPr>
                <w:ilvl w:val="0"/>
                <w:numId w:val="37"/>
              </w:numPr>
              <w:adjustRightInd w:val="0"/>
              <w:snapToGrid w:val="0"/>
              <w:ind w:firstLineChars="0"/>
              <w:jc w:val="left"/>
              <w:rPr>
                <w:rFonts w:ascii="宋体" w:hAnsi="宋体" w:cs="方正仿宋_GBK"/>
                <w:sz w:val="24"/>
                <w:szCs w:val="24"/>
              </w:rPr>
            </w:pPr>
            <w:r w:rsidRPr="00FC65C9">
              <w:rPr>
                <w:rFonts w:ascii="宋体" w:hAnsi="宋体" w:cstheme="minorEastAsia" w:hint="eastAsia"/>
                <w:color w:val="000000"/>
                <w:sz w:val="24"/>
                <w:szCs w:val="24"/>
              </w:rPr>
              <w:t>未提供（得0分）</w:t>
            </w:r>
          </w:p>
        </w:tc>
      </w:tr>
      <w:tr w:rsidR="00742BB1" w:rsidRPr="00FC65C9" w:rsidTr="00FC65C9">
        <w:trPr>
          <w:jc w:val="center"/>
        </w:trPr>
        <w:tc>
          <w:tcPr>
            <w:tcW w:w="704" w:type="dxa"/>
            <w:shd w:val="clear" w:color="auto" w:fill="auto"/>
            <w:vAlign w:val="center"/>
          </w:tcPr>
          <w:p w:rsidR="00742BB1" w:rsidRPr="00FC65C9" w:rsidRDefault="00D46A32" w:rsidP="00FC65C9">
            <w:pPr>
              <w:adjustRightInd w:val="0"/>
              <w:snapToGrid w:val="0"/>
              <w:jc w:val="left"/>
              <w:rPr>
                <w:rFonts w:ascii="宋体" w:hAnsi="宋体" w:cs="方正仿宋_GBK"/>
                <w:sz w:val="24"/>
                <w:szCs w:val="24"/>
              </w:rPr>
            </w:pPr>
            <w:r w:rsidRPr="00FC65C9">
              <w:rPr>
                <w:rFonts w:ascii="宋体" w:hAnsi="宋体" w:cs="方正仿宋_GBK"/>
                <w:sz w:val="24"/>
                <w:szCs w:val="24"/>
              </w:rPr>
              <w:t>5</w:t>
            </w:r>
          </w:p>
        </w:tc>
        <w:tc>
          <w:tcPr>
            <w:tcW w:w="709"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Pr>
                <w:rFonts w:ascii="宋体" w:hAnsi="宋体" w:cs="方正仿宋_GBK" w:hint="eastAsia"/>
                <w:sz w:val="24"/>
                <w:szCs w:val="24"/>
              </w:rPr>
              <w:t>5</w:t>
            </w:r>
          </w:p>
        </w:tc>
        <w:tc>
          <w:tcPr>
            <w:tcW w:w="1276" w:type="dxa"/>
            <w:shd w:val="clear" w:color="auto" w:fill="auto"/>
            <w:vAlign w:val="center"/>
          </w:tcPr>
          <w:p w:rsidR="00742BB1" w:rsidRPr="00FC65C9" w:rsidRDefault="00FC65C9" w:rsidP="00FC65C9">
            <w:pPr>
              <w:adjustRightInd w:val="0"/>
              <w:snapToGrid w:val="0"/>
              <w:jc w:val="left"/>
              <w:rPr>
                <w:rFonts w:ascii="宋体" w:hAnsi="宋体" w:cs="方正仿宋_GBK"/>
                <w:sz w:val="24"/>
                <w:szCs w:val="24"/>
              </w:rPr>
            </w:pPr>
            <w:r w:rsidRPr="00FC65C9">
              <w:rPr>
                <w:rFonts w:ascii="宋体" w:hAnsi="宋体" w:cstheme="minorEastAsia" w:hint="eastAsia"/>
                <w:bCs/>
                <w:color w:val="000000"/>
                <w:sz w:val="24"/>
                <w:szCs w:val="24"/>
              </w:rPr>
              <w:t>响应与售后服务</w:t>
            </w:r>
          </w:p>
        </w:tc>
        <w:tc>
          <w:tcPr>
            <w:tcW w:w="7274" w:type="dxa"/>
            <w:shd w:val="clear" w:color="auto" w:fill="auto"/>
            <w:vAlign w:val="center"/>
          </w:tcPr>
          <w:p w:rsidR="00FC65C9" w:rsidRPr="00FC65C9" w:rsidRDefault="00FC65C9" w:rsidP="00787C1D">
            <w:pPr>
              <w:pStyle w:val="affa"/>
              <w:numPr>
                <w:ilvl w:val="0"/>
                <w:numId w:val="38"/>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响应时间≤30分钟、到场≤12小时，急修限时完成，回访保修完善（得4-5分）</w:t>
            </w:r>
          </w:p>
          <w:p w:rsidR="00FC65C9" w:rsidRPr="00FC65C9" w:rsidRDefault="00FC65C9" w:rsidP="00787C1D">
            <w:pPr>
              <w:pStyle w:val="affa"/>
              <w:numPr>
                <w:ilvl w:val="0"/>
                <w:numId w:val="38"/>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响应及时，售后基本满足要求（得2-3分）</w:t>
            </w:r>
          </w:p>
          <w:p w:rsidR="00FC65C9" w:rsidRPr="00FC65C9" w:rsidRDefault="00FC65C9" w:rsidP="00787C1D">
            <w:pPr>
              <w:pStyle w:val="affa"/>
              <w:numPr>
                <w:ilvl w:val="0"/>
                <w:numId w:val="38"/>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响应慢、承诺不明确（得1分）</w:t>
            </w:r>
          </w:p>
          <w:p w:rsidR="00742BB1" w:rsidRPr="00FC65C9" w:rsidRDefault="00FC65C9" w:rsidP="00787C1D">
            <w:pPr>
              <w:pStyle w:val="affa"/>
              <w:numPr>
                <w:ilvl w:val="0"/>
                <w:numId w:val="38"/>
              </w:numPr>
              <w:adjustRightInd w:val="0"/>
              <w:snapToGrid w:val="0"/>
              <w:ind w:firstLineChars="0"/>
              <w:jc w:val="left"/>
              <w:rPr>
                <w:rFonts w:ascii="宋体" w:hAnsi="宋体" w:cs="方正仿宋_GBK"/>
                <w:sz w:val="24"/>
                <w:szCs w:val="24"/>
              </w:rPr>
            </w:pPr>
            <w:r w:rsidRPr="00FC65C9">
              <w:rPr>
                <w:rFonts w:ascii="宋体" w:hAnsi="宋体" w:cstheme="minorEastAsia" w:hint="eastAsia"/>
                <w:color w:val="000000"/>
                <w:sz w:val="24"/>
                <w:szCs w:val="24"/>
              </w:rPr>
              <w:t>未提供（得0分）</w:t>
            </w:r>
          </w:p>
        </w:tc>
      </w:tr>
      <w:tr w:rsidR="00FC65C9" w:rsidRPr="00FC65C9" w:rsidTr="00FC65C9">
        <w:trPr>
          <w:jc w:val="center"/>
        </w:trPr>
        <w:tc>
          <w:tcPr>
            <w:tcW w:w="704" w:type="dxa"/>
            <w:shd w:val="clear" w:color="auto" w:fill="auto"/>
            <w:vAlign w:val="center"/>
          </w:tcPr>
          <w:p w:rsidR="00FC65C9" w:rsidRPr="00FC65C9" w:rsidRDefault="00FC65C9" w:rsidP="00FC65C9">
            <w:pPr>
              <w:adjustRightInd w:val="0"/>
              <w:snapToGrid w:val="0"/>
              <w:jc w:val="left"/>
              <w:rPr>
                <w:rFonts w:ascii="宋体" w:hAnsi="宋体" w:cs="方正仿宋_GBK"/>
                <w:sz w:val="24"/>
                <w:szCs w:val="24"/>
              </w:rPr>
            </w:pPr>
            <w:r>
              <w:rPr>
                <w:rFonts w:ascii="宋体" w:hAnsi="宋体" w:cs="方正仿宋_GBK" w:hint="eastAsia"/>
                <w:sz w:val="24"/>
                <w:szCs w:val="24"/>
              </w:rPr>
              <w:t>6</w:t>
            </w:r>
          </w:p>
        </w:tc>
        <w:tc>
          <w:tcPr>
            <w:tcW w:w="709" w:type="dxa"/>
            <w:shd w:val="clear" w:color="auto" w:fill="auto"/>
            <w:vAlign w:val="center"/>
          </w:tcPr>
          <w:p w:rsidR="00FC65C9" w:rsidRPr="00FC65C9" w:rsidRDefault="00FC65C9" w:rsidP="00FC65C9">
            <w:pPr>
              <w:adjustRightInd w:val="0"/>
              <w:snapToGrid w:val="0"/>
              <w:jc w:val="left"/>
              <w:rPr>
                <w:rFonts w:ascii="宋体" w:hAnsi="宋体" w:cs="方正仿宋_GBK"/>
                <w:sz w:val="24"/>
                <w:szCs w:val="24"/>
              </w:rPr>
            </w:pPr>
            <w:r>
              <w:rPr>
                <w:rFonts w:ascii="宋体" w:hAnsi="宋体" w:cs="方正仿宋_GBK"/>
                <w:sz w:val="24"/>
                <w:szCs w:val="24"/>
              </w:rPr>
              <w:t>5</w:t>
            </w:r>
          </w:p>
        </w:tc>
        <w:tc>
          <w:tcPr>
            <w:tcW w:w="1276" w:type="dxa"/>
            <w:shd w:val="clear" w:color="auto" w:fill="auto"/>
            <w:vAlign w:val="center"/>
          </w:tcPr>
          <w:p w:rsidR="00FC65C9" w:rsidRPr="00FC65C9" w:rsidRDefault="00FC65C9" w:rsidP="00FC65C9">
            <w:pPr>
              <w:adjustRightInd w:val="0"/>
              <w:snapToGrid w:val="0"/>
              <w:jc w:val="left"/>
              <w:rPr>
                <w:rFonts w:ascii="宋体" w:hAnsi="宋体" w:cs="方正仿宋_GBK"/>
                <w:sz w:val="24"/>
                <w:szCs w:val="24"/>
              </w:rPr>
            </w:pPr>
            <w:r w:rsidRPr="00FC65C9">
              <w:rPr>
                <w:rFonts w:ascii="宋体" w:hAnsi="宋体" w:cstheme="minorEastAsia" w:hint="eastAsia"/>
                <w:bCs/>
                <w:color w:val="000000"/>
                <w:sz w:val="24"/>
                <w:szCs w:val="24"/>
              </w:rPr>
              <w:t>重难点应对与预案</w:t>
            </w:r>
          </w:p>
        </w:tc>
        <w:tc>
          <w:tcPr>
            <w:tcW w:w="7274" w:type="dxa"/>
            <w:shd w:val="clear" w:color="auto" w:fill="auto"/>
            <w:vAlign w:val="center"/>
          </w:tcPr>
          <w:p w:rsidR="00FC65C9" w:rsidRPr="00FC65C9" w:rsidRDefault="00FC65C9" w:rsidP="00787C1D">
            <w:pPr>
              <w:pStyle w:val="affa"/>
              <w:numPr>
                <w:ilvl w:val="0"/>
                <w:numId w:val="39"/>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识别现场难点，夜间施工、交叉作业等预案（得4-5分）</w:t>
            </w:r>
          </w:p>
          <w:p w:rsidR="00FC65C9" w:rsidRPr="00FC65C9" w:rsidRDefault="00FC65C9" w:rsidP="00787C1D">
            <w:pPr>
              <w:pStyle w:val="affa"/>
              <w:numPr>
                <w:ilvl w:val="0"/>
                <w:numId w:val="39"/>
              </w:numPr>
              <w:adjustRightInd w:val="0"/>
              <w:snapToGrid w:val="0"/>
              <w:ind w:firstLineChars="0"/>
              <w:jc w:val="left"/>
              <w:rPr>
                <w:rFonts w:ascii="宋体" w:hAnsi="宋体" w:cstheme="minorEastAsia"/>
                <w:color w:val="000000"/>
                <w:sz w:val="24"/>
                <w:szCs w:val="24"/>
              </w:rPr>
            </w:pPr>
            <w:r w:rsidRPr="00FC65C9">
              <w:rPr>
                <w:rFonts w:ascii="宋体" w:hAnsi="宋体" w:cstheme="minorEastAsia" w:hint="eastAsia"/>
                <w:color w:val="000000"/>
                <w:sz w:val="24"/>
                <w:szCs w:val="24"/>
              </w:rPr>
              <w:t>有简单预案（得1-3分）</w:t>
            </w:r>
          </w:p>
          <w:p w:rsidR="00FC65C9" w:rsidRPr="00FC65C9" w:rsidRDefault="00FC65C9" w:rsidP="00787C1D">
            <w:pPr>
              <w:pStyle w:val="affa"/>
              <w:numPr>
                <w:ilvl w:val="0"/>
                <w:numId w:val="39"/>
              </w:numPr>
              <w:adjustRightInd w:val="0"/>
              <w:snapToGrid w:val="0"/>
              <w:ind w:firstLineChars="0"/>
              <w:jc w:val="left"/>
              <w:rPr>
                <w:rFonts w:ascii="宋体" w:hAnsi="宋体" w:cs="方正仿宋_GBK"/>
                <w:sz w:val="24"/>
                <w:szCs w:val="24"/>
              </w:rPr>
            </w:pPr>
            <w:r w:rsidRPr="00FC65C9">
              <w:rPr>
                <w:rFonts w:ascii="宋体" w:hAnsi="宋体" w:cstheme="minorEastAsia" w:hint="eastAsia"/>
                <w:color w:val="000000"/>
                <w:sz w:val="24"/>
                <w:szCs w:val="24"/>
              </w:rPr>
              <w:t>未提供（得0分）</w:t>
            </w:r>
          </w:p>
        </w:tc>
      </w:tr>
      <w:tr w:rsidR="00742BB1" w:rsidRPr="00FC65C9" w:rsidTr="00FC65C9">
        <w:trPr>
          <w:jc w:val="center"/>
        </w:trPr>
        <w:tc>
          <w:tcPr>
            <w:tcW w:w="704" w:type="dxa"/>
            <w:shd w:val="clear" w:color="auto" w:fill="auto"/>
            <w:vAlign w:val="center"/>
          </w:tcPr>
          <w:p w:rsidR="00742BB1" w:rsidRPr="00FC65C9" w:rsidRDefault="00742BB1" w:rsidP="00FC65C9">
            <w:pPr>
              <w:adjustRightInd w:val="0"/>
              <w:snapToGrid w:val="0"/>
              <w:jc w:val="left"/>
              <w:rPr>
                <w:rFonts w:ascii="宋体" w:hAnsi="宋体" w:cs="方正仿宋_GBK"/>
                <w:sz w:val="24"/>
                <w:szCs w:val="24"/>
              </w:rPr>
            </w:pPr>
            <w:r w:rsidRPr="00FC65C9">
              <w:rPr>
                <w:rFonts w:ascii="宋体" w:hAnsi="宋体" w:cs="方正仿宋_GBK" w:hint="eastAsia"/>
                <w:sz w:val="24"/>
                <w:szCs w:val="24"/>
              </w:rPr>
              <w:t>合计</w:t>
            </w:r>
          </w:p>
        </w:tc>
        <w:tc>
          <w:tcPr>
            <w:tcW w:w="709" w:type="dxa"/>
            <w:shd w:val="clear" w:color="auto" w:fill="auto"/>
            <w:vAlign w:val="center"/>
          </w:tcPr>
          <w:p w:rsidR="00742BB1" w:rsidRPr="00FC65C9" w:rsidRDefault="00742BB1" w:rsidP="00FC65C9">
            <w:pPr>
              <w:adjustRightInd w:val="0"/>
              <w:snapToGrid w:val="0"/>
              <w:jc w:val="left"/>
              <w:rPr>
                <w:rFonts w:ascii="宋体" w:hAnsi="宋体" w:cs="方正仿宋_GBK"/>
                <w:sz w:val="24"/>
                <w:szCs w:val="24"/>
              </w:rPr>
            </w:pPr>
            <w:r w:rsidRPr="00FC65C9">
              <w:rPr>
                <w:rFonts w:ascii="宋体" w:hAnsi="宋体" w:cs="方正仿宋_GBK" w:hint="eastAsia"/>
                <w:sz w:val="24"/>
                <w:szCs w:val="24"/>
              </w:rPr>
              <w:t>1</w:t>
            </w:r>
            <w:r w:rsidRPr="00FC65C9">
              <w:rPr>
                <w:rFonts w:ascii="宋体" w:hAnsi="宋体" w:cs="方正仿宋_GBK"/>
                <w:sz w:val="24"/>
                <w:szCs w:val="24"/>
              </w:rPr>
              <w:t>00</w:t>
            </w:r>
          </w:p>
        </w:tc>
        <w:tc>
          <w:tcPr>
            <w:tcW w:w="1276" w:type="dxa"/>
            <w:shd w:val="clear" w:color="auto" w:fill="auto"/>
            <w:vAlign w:val="center"/>
          </w:tcPr>
          <w:p w:rsidR="00742BB1" w:rsidRPr="00FC65C9" w:rsidRDefault="00742BB1" w:rsidP="00FC65C9">
            <w:pPr>
              <w:adjustRightInd w:val="0"/>
              <w:snapToGrid w:val="0"/>
              <w:jc w:val="left"/>
              <w:rPr>
                <w:rFonts w:ascii="宋体" w:hAnsi="宋体" w:cs="方正仿宋_GBK"/>
                <w:sz w:val="24"/>
                <w:szCs w:val="24"/>
              </w:rPr>
            </w:pPr>
          </w:p>
        </w:tc>
        <w:tc>
          <w:tcPr>
            <w:tcW w:w="7274" w:type="dxa"/>
            <w:shd w:val="clear" w:color="auto" w:fill="auto"/>
            <w:vAlign w:val="center"/>
          </w:tcPr>
          <w:p w:rsidR="00742BB1" w:rsidRPr="00FC65C9" w:rsidRDefault="00742BB1" w:rsidP="00FC65C9">
            <w:pPr>
              <w:adjustRightInd w:val="0"/>
              <w:snapToGrid w:val="0"/>
              <w:jc w:val="left"/>
              <w:rPr>
                <w:rFonts w:ascii="宋体" w:hAnsi="宋体" w:cs="方正仿宋_GBK"/>
                <w:sz w:val="24"/>
                <w:szCs w:val="24"/>
              </w:rPr>
            </w:pPr>
          </w:p>
        </w:tc>
      </w:tr>
    </w:tbl>
    <w:p w:rsidR="007831D2" w:rsidRPr="00B074C4"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lastRenderedPageBreak/>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lastRenderedPageBreak/>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C8547A"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C8547A" w:rsidRPr="00DA51FC" w:rsidRDefault="00C8547A" w:rsidP="00C8547A">
      <w:pPr>
        <w:numPr>
          <w:ilvl w:val="0"/>
          <w:numId w:val="30"/>
        </w:numPr>
        <w:adjustRightInd w:val="0"/>
        <w:snapToGrid w:val="0"/>
        <w:spacing w:line="360" w:lineRule="auto"/>
        <w:jc w:val="left"/>
        <w:rPr>
          <w:rFonts w:ascii="宋体" w:hAnsi="宋体" w:cs="宋体"/>
          <w:b/>
          <w:bCs/>
          <w:color w:val="FF0000"/>
          <w:sz w:val="24"/>
          <w:szCs w:val="24"/>
        </w:rPr>
      </w:pPr>
      <w:r w:rsidRPr="00DA51FC">
        <w:rPr>
          <w:rFonts w:ascii="宋体" w:hAnsi="宋体" w:cs="宋体" w:hint="eastAsia"/>
          <w:b/>
          <w:bCs/>
          <w:color w:val="FF0000"/>
          <w:sz w:val="24"/>
          <w:szCs w:val="24"/>
        </w:rPr>
        <w:t>中标人需完全接受《附件</w:t>
      </w:r>
      <w:r w:rsidRPr="00DA51FC">
        <w:rPr>
          <w:rFonts w:ascii="宋体" w:hAnsi="宋体" w:cs="宋体"/>
          <w:b/>
          <w:bCs/>
          <w:color w:val="FF0000"/>
          <w:sz w:val="24"/>
          <w:szCs w:val="24"/>
        </w:rPr>
        <w:t>9</w:t>
      </w:r>
      <w:r w:rsidRPr="00DA51FC">
        <w:rPr>
          <w:rFonts w:ascii="宋体" w:hAnsi="宋体" w:cs="宋体" w:hint="eastAsia"/>
          <w:b/>
          <w:bCs/>
          <w:color w:val="FF0000"/>
          <w:sz w:val="24"/>
          <w:szCs w:val="24"/>
        </w:rPr>
        <w:t>：固定资产投资项目重要技术要求偏差索赔细则》签入双方合同。</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B0712A" w:rsidRDefault="00A76746" w:rsidP="00CF6B06">
      <w:pPr>
        <w:pStyle w:val="affd"/>
        <w:numPr>
          <w:ilvl w:val="0"/>
          <w:numId w:val="31"/>
        </w:numPr>
        <w:adjustRightInd w:val="0"/>
        <w:snapToGrid w:val="0"/>
        <w:rPr>
          <w:rFonts w:hAnsi="宋体"/>
          <w:bCs/>
          <w:sz w:val="24"/>
          <w:szCs w:val="24"/>
          <w:u w:val="single"/>
        </w:rPr>
      </w:pPr>
      <w:r w:rsidRPr="00B0712A">
        <w:rPr>
          <w:rFonts w:hAnsi="宋体" w:hint="eastAsia"/>
          <w:sz w:val="24"/>
          <w:szCs w:val="24"/>
        </w:rPr>
        <w:t>付款方式：</w:t>
      </w:r>
      <w:r w:rsidR="00CF6B06" w:rsidRPr="00B0712A">
        <w:rPr>
          <w:rFonts w:hAnsi="宋体" w:hint="eastAsia"/>
          <w:sz w:val="24"/>
          <w:szCs w:val="24"/>
        </w:rPr>
        <w:t>半年期商业汇票（包括银行承兑汇票和商业承兑汇票）</w:t>
      </w:r>
      <w:r w:rsidR="00B0712A" w:rsidRPr="00B0712A">
        <w:rPr>
          <w:rFonts w:hAnsi="宋体" w:hint="eastAsia"/>
          <w:sz w:val="24"/>
          <w:szCs w:val="24"/>
        </w:rPr>
        <w:t>。</w:t>
      </w:r>
    </w:p>
    <w:p w:rsidR="00B0712A" w:rsidRPr="00B0712A" w:rsidRDefault="00A76746" w:rsidP="00B0712A">
      <w:pPr>
        <w:pStyle w:val="affd"/>
        <w:numPr>
          <w:ilvl w:val="0"/>
          <w:numId w:val="31"/>
        </w:numPr>
        <w:adjustRightInd w:val="0"/>
        <w:snapToGrid w:val="0"/>
        <w:rPr>
          <w:rFonts w:hAnsi="宋体"/>
          <w:bCs/>
          <w:sz w:val="24"/>
          <w:szCs w:val="24"/>
        </w:rPr>
      </w:pPr>
      <w:r w:rsidRPr="00B0712A">
        <w:rPr>
          <w:rFonts w:hAnsi="宋体" w:hint="eastAsia"/>
          <w:sz w:val="24"/>
          <w:szCs w:val="24"/>
        </w:rPr>
        <w:t>付款节点：</w:t>
      </w:r>
    </w:p>
    <w:p w:rsidR="00B0712A" w:rsidRPr="00B0712A" w:rsidRDefault="00B0712A" w:rsidP="00787C1D">
      <w:pPr>
        <w:pStyle w:val="affd"/>
        <w:numPr>
          <w:ilvl w:val="0"/>
          <w:numId w:val="40"/>
        </w:numPr>
        <w:adjustRightInd w:val="0"/>
        <w:snapToGrid w:val="0"/>
        <w:rPr>
          <w:rFonts w:hAnsi="宋体"/>
          <w:bCs/>
          <w:sz w:val="24"/>
          <w:szCs w:val="24"/>
        </w:rPr>
      </w:pPr>
      <w:r w:rsidRPr="00B0712A">
        <w:rPr>
          <w:rFonts w:hAnsi="宋体" w:hint="eastAsia"/>
          <w:sz w:val="24"/>
          <w:szCs w:val="24"/>
        </w:rPr>
        <w:lastRenderedPageBreak/>
        <w:t>预付款：商务合同签订后，支付合同暂定价的30%。</w:t>
      </w:r>
    </w:p>
    <w:p w:rsidR="00B0712A" w:rsidRPr="00B0712A" w:rsidRDefault="00B0712A" w:rsidP="00787C1D">
      <w:pPr>
        <w:pStyle w:val="affd"/>
        <w:numPr>
          <w:ilvl w:val="0"/>
          <w:numId w:val="40"/>
        </w:numPr>
        <w:adjustRightInd w:val="0"/>
        <w:snapToGrid w:val="0"/>
        <w:rPr>
          <w:rFonts w:hAnsi="宋体"/>
          <w:bCs/>
          <w:sz w:val="24"/>
          <w:szCs w:val="24"/>
        </w:rPr>
      </w:pPr>
      <w:r w:rsidRPr="00B0712A">
        <w:rPr>
          <w:rFonts w:hAnsi="宋体" w:hint="eastAsia"/>
          <w:sz w:val="24"/>
          <w:szCs w:val="24"/>
        </w:rPr>
        <w:t>验收款：项目施工调试完成、完成工程竣工资料移交、竣工结算申报并通过招标人验收合格后，支付至暂定价的</w:t>
      </w:r>
      <w:r w:rsidRPr="00B0712A">
        <w:rPr>
          <w:rFonts w:hAnsi="宋体"/>
          <w:sz w:val="24"/>
          <w:szCs w:val="24"/>
        </w:rPr>
        <w:t>8</w:t>
      </w:r>
      <w:r w:rsidRPr="00B0712A">
        <w:rPr>
          <w:rFonts w:hAnsi="宋体" w:hint="eastAsia"/>
          <w:sz w:val="24"/>
          <w:szCs w:val="24"/>
        </w:rPr>
        <w:t>0%，</w:t>
      </w:r>
    </w:p>
    <w:p w:rsidR="00B0712A" w:rsidRPr="00B0712A" w:rsidRDefault="00B0712A" w:rsidP="00787C1D">
      <w:pPr>
        <w:pStyle w:val="affd"/>
        <w:numPr>
          <w:ilvl w:val="0"/>
          <w:numId w:val="40"/>
        </w:numPr>
        <w:adjustRightInd w:val="0"/>
        <w:snapToGrid w:val="0"/>
        <w:rPr>
          <w:rFonts w:hAnsi="宋体"/>
          <w:bCs/>
          <w:sz w:val="24"/>
          <w:szCs w:val="24"/>
        </w:rPr>
      </w:pPr>
      <w:r w:rsidRPr="00B0712A">
        <w:rPr>
          <w:rFonts w:hAnsi="宋体" w:hint="eastAsia"/>
          <w:sz w:val="24"/>
          <w:szCs w:val="24"/>
        </w:rPr>
        <w:t>审计结算：按照国家相关法律法规及行业规定，完成审计结算经双方签字认可后，支付至审定金额的 97%。</w:t>
      </w:r>
    </w:p>
    <w:p w:rsidR="00B0712A" w:rsidRPr="00B0712A" w:rsidRDefault="00B0712A" w:rsidP="00787C1D">
      <w:pPr>
        <w:pStyle w:val="affd"/>
        <w:numPr>
          <w:ilvl w:val="0"/>
          <w:numId w:val="40"/>
        </w:numPr>
        <w:adjustRightInd w:val="0"/>
        <w:snapToGrid w:val="0"/>
        <w:rPr>
          <w:rFonts w:hAnsi="宋体"/>
          <w:bCs/>
          <w:sz w:val="24"/>
          <w:szCs w:val="24"/>
        </w:rPr>
      </w:pPr>
      <w:r w:rsidRPr="00B0712A">
        <w:rPr>
          <w:rFonts w:hAnsi="宋体" w:hint="eastAsia"/>
          <w:sz w:val="24"/>
          <w:szCs w:val="24"/>
        </w:rPr>
        <w:t>质保金：合同审计结算金额的3%作为本项目质保金。壹年质保期满，完成保修责任后无息返还。如有质量问题，质量保证金予以相应扣除。</w:t>
      </w:r>
    </w:p>
    <w:p w:rsidR="001B7451" w:rsidRPr="00B0712A" w:rsidRDefault="00B0712A" w:rsidP="00B0712A">
      <w:pPr>
        <w:pStyle w:val="affd"/>
        <w:numPr>
          <w:ilvl w:val="0"/>
          <w:numId w:val="31"/>
        </w:numPr>
        <w:adjustRightInd w:val="0"/>
        <w:snapToGrid w:val="0"/>
        <w:rPr>
          <w:rFonts w:hAnsi="宋体"/>
          <w:bCs/>
          <w:sz w:val="24"/>
          <w:szCs w:val="24"/>
        </w:rPr>
      </w:pPr>
      <w:r w:rsidRPr="00B0712A">
        <w:rPr>
          <w:rFonts w:hAnsi="宋体" w:hint="eastAsia"/>
          <w:sz w:val="24"/>
          <w:szCs w:val="24"/>
        </w:rPr>
        <w:t>以上付款均在收到合格增值税专用发票挂账后次月付款</w:t>
      </w:r>
      <w:r w:rsidR="00AB1FDD" w:rsidRPr="00B0712A">
        <w:rPr>
          <w:rFonts w:hAnsi="宋体" w:hint="eastAsia"/>
          <w:sz w:val="24"/>
          <w:szCs w:val="24"/>
        </w:rPr>
        <w:t>。</w:t>
      </w:r>
    </w:p>
    <w:p w:rsidR="005A1737" w:rsidRDefault="00A76746" w:rsidP="00BD6B85">
      <w:pPr>
        <w:pStyle w:val="affd"/>
        <w:numPr>
          <w:ilvl w:val="0"/>
          <w:numId w:val="31"/>
        </w:numPr>
        <w:adjustRightInd w:val="0"/>
        <w:snapToGrid w:val="0"/>
        <w:rPr>
          <w:rFonts w:hAnsi="宋体"/>
          <w:b/>
          <w:bCs/>
          <w:sz w:val="24"/>
          <w:szCs w:val="24"/>
        </w:rPr>
      </w:pPr>
      <w:r w:rsidRPr="00B0712A">
        <w:rPr>
          <w:rFonts w:hAnsi="宋体" w:hint="eastAsia"/>
          <w:b/>
          <w:bCs/>
          <w:sz w:val="24"/>
          <w:szCs w:val="24"/>
        </w:rPr>
        <w:t>付</w:t>
      </w:r>
      <w:r w:rsidRPr="001B7451">
        <w:rPr>
          <w:rFonts w:hAnsi="宋体" w:hint="eastAsia"/>
          <w:b/>
          <w:bCs/>
          <w:sz w:val="24"/>
          <w:szCs w:val="24"/>
        </w:rPr>
        <w:t>款方式及节点不允许偏离。</w:t>
      </w:r>
    </w:p>
    <w:p w:rsidR="0097630E" w:rsidRDefault="0097630E" w:rsidP="0097630E">
      <w:pPr>
        <w:pStyle w:val="affd"/>
        <w:numPr>
          <w:ilvl w:val="0"/>
          <w:numId w:val="31"/>
        </w:numPr>
        <w:adjustRightInd w:val="0"/>
        <w:snapToGrid w:val="0"/>
        <w:rPr>
          <w:rFonts w:hAnsi="宋体"/>
          <w:b/>
          <w:bCs/>
          <w:sz w:val="24"/>
          <w:szCs w:val="24"/>
        </w:rPr>
      </w:pPr>
      <w:r w:rsidRPr="0097630E">
        <w:rPr>
          <w:rFonts w:hAnsi="宋体" w:hint="eastAsia"/>
          <w:b/>
          <w:bCs/>
          <w:sz w:val="24"/>
          <w:szCs w:val="24"/>
        </w:rPr>
        <w:t>工程结算审计:</w:t>
      </w:r>
    </w:p>
    <w:p w:rsidR="0097630E" w:rsidRPr="0097630E" w:rsidRDefault="0097630E" w:rsidP="0097630E">
      <w:pPr>
        <w:pStyle w:val="affd"/>
        <w:numPr>
          <w:ilvl w:val="0"/>
          <w:numId w:val="45"/>
        </w:numPr>
        <w:adjustRightInd w:val="0"/>
        <w:snapToGrid w:val="0"/>
        <w:rPr>
          <w:rFonts w:hAnsi="宋体"/>
          <w:bCs/>
          <w:sz w:val="24"/>
          <w:szCs w:val="24"/>
        </w:rPr>
      </w:pPr>
      <w:r w:rsidRPr="0097630E">
        <w:rPr>
          <w:rFonts w:hAnsi="宋体" w:hint="eastAsia"/>
          <w:bCs/>
          <w:sz w:val="24"/>
          <w:szCs w:val="24"/>
        </w:rPr>
        <w:t>工程竣工验收后30日内，</w:t>
      </w:r>
      <w:r w:rsidR="009D2889">
        <w:rPr>
          <w:rFonts w:hAnsi="宋体" w:hint="eastAsia"/>
          <w:bCs/>
          <w:sz w:val="24"/>
          <w:szCs w:val="24"/>
        </w:rPr>
        <w:t>中标人</w:t>
      </w:r>
      <w:r w:rsidRPr="0097630E">
        <w:rPr>
          <w:rFonts w:hAnsi="宋体" w:hint="eastAsia"/>
          <w:bCs/>
          <w:sz w:val="24"/>
          <w:szCs w:val="24"/>
        </w:rPr>
        <w:t>按</w:t>
      </w:r>
      <w:r w:rsidR="009D2889">
        <w:rPr>
          <w:rFonts w:hAnsi="宋体" w:hint="eastAsia"/>
          <w:bCs/>
          <w:sz w:val="24"/>
          <w:szCs w:val="24"/>
        </w:rPr>
        <w:t>招标</w:t>
      </w:r>
      <w:r w:rsidRPr="0097630E">
        <w:rPr>
          <w:rFonts w:hAnsi="宋体" w:hint="eastAsia"/>
          <w:bCs/>
          <w:sz w:val="24"/>
          <w:szCs w:val="24"/>
        </w:rPr>
        <w:t>人要求编制竣工资料及竣工结算资料移交给</w:t>
      </w:r>
      <w:r w:rsidR="009D2889">
        <w:rPr>
          <w:rFonts w:hAnsi="宋体" w:hint="eastAsia"/>
          <w:bCs/>
          <w:sz w:val="24"/>
          <w:szCs w:val="24"/>
        </w:rPr>
        <w:t>招标</w:t>
      </w:r>
      <w:r w:rsidR="009D2889" w:rsidRPr="0097630E">
        <w:rPr>
          <w:rFonts w:hAnsi="宋体" w:hint="eastAsia"/>
          <w:bCs/>
          <w:sz w:val="24"/>
          <w:szCs w:val="24"/>
        </w:rPr>
        <w:t>人</w:t>
      </w:r>
      <w:r w:rsidRPr="0097630E">
        <w:rPr>
          <w:rFonts w:hAnsi="宋体" w:hint="eastAsia"/>
          <w:bCs/>
          <w:sz w:val="24"/>
          <w:szCs w:val="24"/>
        </w:rPr>
        <w:t>审核，结算资料由</w:t>
      </w:r>
      <w:r w:rsidR="009D2889">
        <w:rPr>
          <w:rFonts w:hAnsi="宋体" w:hint="eastAsia"/>
          <w:bCs/>
          <w:sz w:val="24"/>
          <w:szCs w:val="24"/>
        </w:rPr>
        <w:t>招标</w:t>
      </w:r>
      <w:r w:rsidR="009D2889" w:rsidRPr="0097630E">
        <w:rPr>
          <w:rFonts w:hAnsi="宋体" w:hint="eastAsia"/>
          <w:bCs/>
          <w:sz w:val="24"/>
          <w:szCs w:val="24"/>
        </w:rPr>
        <w:t>人</w:t>
      </w:r>
      <w:r w:rsidRPr="0097630E">
        <w:rPr>
          <w:rFonts w:hAnsi="宋体" w:hint="eastAsia"/>
          <w:bCs/>
          <w:sz w:val="24"/>
          <w:szCs w:val="24"/>
        </w:rPr>
        <w:t>委托造价咨询单位审计或自行审计，审计费用由</w:t>
      </w:r>
      <w:r w:rsidR="009D2889">
        <w:rPr>
          <w:rFonts w:hAnsi="宋体" w:hint="eastAsia"/>
          <w:bCs/>
          <w:sz w:val="24"/>
          <w:szCs w:val="24"/>
        </w:rPr>
        <w:t>中标人</w:t>
      </w:r>
      <w:r w:rsidRPr="0097630E">
        <w:rPr>
          <w:rFonts w:hAnsi="宋体" w:hint="eastAsia"/>
          <w:bCs/>
          <w:sz w:val="24"/>
          <w:szCs w:val="24"/>
        </w:rPr>
        <w:t>承担支付。</w:t>
      </w:r>
    </w:p>
    <w:p w:rsidR="0097630E" w:rsidRPr="0097630E" w:rsidRDefault="0097630E" w:rsidP="0097630E">
      <w:pPr>
        <w:pStyle w:val="affd"/>
        <w:numPr>
          <w:ilvl w:val="0"/>
          <w:numId w:val="45"/>
        </w:numPr>
        <w:adjustRightInd w:val="0"/>
        <w:snapToGrid w:val="0"/>
        <w:rPr>
          <w:rFonts w:hAnsi="宋体"/>
          <w:bCs/>
          <w:sz w:val="24"/>
          <w:szCs w:val="24"/>
        </w:rPr>
      </w:pPr>
      <w:r w:rsidRPr="0097630E">
        <w:rPr>
          <w:rFonts w:hAnsi="宋体" w:hint="eastAsia"/>
          <w:bCs/>
          <w:sz w:val="24"/>
          <w:szCs w:val="24"/>
        </w:rPr>
        <w:t>综合审减率超出10%的，按超出部分的1%承担考核费用；</w:t>
      </w:r>
    </w:p>
    <w:p w:rsidR="0097630E" w:rsidRPr="0097630E" w:rsidRDefault="0097630E" w:rsidP="0097630E">
      <w:pPr>
        <w:pStyle w:val="affd"/>
        <w:numPr>
          <w:ilvl w:val="0"/>
          <w:numId w:val="45"/>
        </w:numPr>
        <w:adjustRightInd w:val="0"/>
        <w:snapToGrid w:val="0"/>
        <w:rPr>
          <w:rFonts w:hAnsi="宋体"/>
          <w:bCs/>
          <w:sz w:val="24"/>
          <w:szCs w:val="24"/>
        </w:rPr>
      </w:pPr>
      <w:r w:rsidRPr="0097630E">
        <w:rPr>
          <w:rFonts w:hAnsi="宋体" w:hint="eastAsia"/>
          <w:bCs/>
          <w:sz w:val="24"/>
          <w:szCs w:val="24"/>
        </w:rPr>
        <w:t>分部分项审减率30%以上且50%及以下的，按超出30%部分的0.5%承担考核费用，分项审减率50%以上的按超出30%部分的1%承担考核费用；</w:t>
      </w:r>
    </w:p>
    <w:p w:rsidR="0097630E" w:rsidRPr="0097630E" w:rsidRDefault="0097630E" w:rsidP="0097630E">
      <w:pPr>
        <w:pStyle w:val="affd"/>
        <w:numPr>
          <w:ilvl w:val="0"/>
          <w:numId w:val="45"/>
        </w:numPr>
        <w:adjustRightInd w:val="0"/>
        <w:snapToGrid w:val="0"/>
        <w:rPr>
          <w:rFonts w:hAnsi="宋体"/>
          <w:b/>
          <w:bCs/>
          <w:sz w:val="24"/>
          <w:szCs w:val="24"/>
        </w:rPr>
      </w:pPr>
      <w:r w:rsidRPr="0097630E">
        <w:rPr>
          <w:rFonts w:hAnsi="宋体" w:hint="eastAsia"/>
          <w:bCs/>
          <w:sz w:val="24"/>
          <w:szCs w:val="24"/>
        </w:rPr>
        <w:t>按上述考核规则，</w:t>
      </w:r>
      <w:proofErr w:type="gramStart"/>
      <w:r w:rsidRPr="0097630E">
        <w:rPr>
          <w:rFonts w:hAnsi="宋体" w:hint="eastAsia"/>
          <w:bCs/>
          <w:sz w:val="24"/>
          <w:szCs w:val="24"/>
        </w:rPr>
        <w:t>当考核</w:t>
      </w:r>
      <w:proofErr w:type="gramEnd"/>
      <w:r w:rsidRPr="0097630E">
        <w:rPr>
          <w:rFonts w:hAnsi="宋体" w:hint="eastAsia"/>
          <w:bCs/>
          <w:sz w:val="24"/>
          <w:szCs w:val="24"/>
        </w:rPr>
        <w:t>金额不超过1000元时，按1000元承担考核费用，</w:t>
      </w:r>
      <w:proofErr w:type="gramStart"/>
      <w:r w:rsidRPr="0097630E">
        <w:rPr>
          <w:rFonts w:hAnsi="宋体" w:hint="eastAsia"/>
          <w:bCs/>
          <w:sz w:val="24"/>
          <w:szCs w:val="24"/>
        </w:rPr>
        <w:t>当考核</w:t>
      </w:r>
      <w:proofErr w:type="gramEnd"/>
      <w:r w:rsidRPr="0097630E">
        <w:rPr>
          <w:rFonts w:hAnsi="宋体" w:hint="eastAsia"/>
          <w:bCs/>
          <w:sz w:val="24"/>
          <w:szCs w:val="24"/>
        </w:rPr>
        <w:t>金额大于1000元时，按实际考核金额承担考核费用。</w:t>
      </w:r>
    </w:p>
    <w:p w:rsidR="0097630E" w:rsidRPr="0097630E" w:rsidRDefault="0097630E" w:rsidP="0097630E">
      <w:pPr>
        <w:pStyle w:val="affd"/>
        <w:numPr>
          <w:ilvl w:val="0"/>
          <w:numId w:val="45"/>
        </w:numPr>
        <w:adjustRightInd w:val="0"/>
        <w:snapToGrid w:val="0"/>
        <w:rPr>
          <w:rFonts w:hAnsi="宋体"/>
          <w:b/>
          <w:bCs/>
          <w:sz w:val="24"/>
          <w:szCs w:val="24"/>
        </w:rPr>
      </w:pPr>
      <w:r>
        <w:rPr>
          <w:rFonts w:hAnsi="宋体" w:hint="eastAsia"/>
          <w:b/>
          <w:bCs/>
          <w:sz w:val="24"/>
          <w:szCs w:val="24"/>
        </w:rPr>
        <w:t>中标人编制审计结算资料时需签署《附件1</w:t>
      </w:r>
      <w:r>
        <w:rPr>
          <w:rFonts w:hAnsi="宋体"/>
          <w:b/>
          <w:bCs/>
          <w:sz w:val="24"/>
          <w:szCs w:val="24"/>
        </w:rPr>
        <w:t>1-</w:t>
      </w:r>
      <w:r w:rsidRPr="0097630E">
        <w:rPr>
          <w:rFonts w:hAnsi="宋体" w:hint="eastAsia"/>
          <w:b/>
          <w:bCs/>
          <w:sz w:val="24"/>
          <w:szCs w:val="24"/>
        </w:rPr>
        <w:t>项目结算审计报审承诺书</w:t>
      </w:r>
      <w:r>
        <w:rPr>
          <w:rFonts w:hAnsi="宋体" w:hint="eastAsia"/>
          <w:b/>
          <w:bCs/>
          <w:sz w:val="24"/>
          <w:szCs w:val="24"/>
        </w:rPr>
        <w:t>》</w:t>
      </w:r>
      <w:r>
        <w:rPr>
          <w:rFonts w:hAnsi="宋体"/>
          <w:b/>
          <w:bCs/>
          <w:sz w:val="24"/>
          <w:szCs w:val="24"/>
        </w:rPr>
        <w:t xml:space="preserve"> </w:t>
      </w:r>
    </w:p>
    <w:p w:rsidR="001B7451" w:rsidRPr="001B7451" w:rsidRDefault="001B7451" w:rsidP="0097630E">
      <w:pPr>
        <w:pStyle w:val="affd"/>
        <w:adjustRightInd w:val="0"/>
        <w:snapToGrid w:val="0"/>
        <w:rPr>
          <w:rFonts w:hAnsi="宋体"/>
          <w:b/>
          <w:bCs/>
          <w:sz w:val="24"/>
          <w:szCs w:val="24"/>
        </w:rPr>
      </w:pP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5246C0" w:rsidRDefault="00BB45DF" w:rsidP="005246C0">
      <w:pPr>
        <w:adjustRightInd w:val="0"/>
        <w:snapToGrid w:val="0"/>
        <w:spacing w:line="360" w:lineRule="auto"/>
        <w:jc w:val="center"/>
        <w:rPr>
          <w:rFonts w:ascii="宋体" w:hAnsi="宋体"/>
          <w:sz w:val="24"/>
          <w:szCs w:val="24"/>
        </w:rPr>
      </w:pPr>
      <w:r>
        <w:rPr>
          <w:rFonts w:ascii="宋体" w:hAnsi="宋体" w:hint="eastAsia"/>
          <w:sz w:val="24"/>
          <w:szCs w:val="24"/>
        </w:rPr>
        <w:t>总装部F平台生产线工位送风改造技改项目</w:t>
      </w:r>
      <w:r w:rsidR="00D30DB0" w:rsidRPr="00C64387">
        <w:rPr>
          <w:rFonts w:ascii="宋体" w:hAnsi="宋体" w:hint="eastAsia"/>
          <w:sz w:val="24"/>
          <w:szCs w:val="24"/>
        </w:rPr>
        <w:t>技术要求</w:t>
      </w:r>
      <w:bookmarkStart w:id="14" w:name="_Toc40703151"/>
      <w:bookmarkStart w:id="15" w:name="_Toc15310"/>
      <w:bookmarkStart w:id="16" w:name="_Toc10987"/>
      <w:bookmarkStart w:id="17" w:name="_Toc47976615"/>
    </w:p>
    <w:bookmarkEnd w:id="14"/>
    <w:bookmarkEnd w:id="15"/>
    <w:bookmarkEnd w:id="16"/>
    <w:p w:rsidR="005D19B4" w:rsidRPr="005D19B4" w:rsidRDefault="005D19B4" w:rsidP="00787C1D">
      <w:pPr>
        <w:numPr>
          <w:ilvl w:val="0"/>
          <w:numId w:val="41"/>
        </w:numPr>
        <w:adjustRightInd w:val="0"/>
        <w:snapToGrid w:val="0"/>
        <w:spacing w:line="360" w:lineRule="auto"/>
        <w:jc w:val="left"/>
        <w:rPr>
          <w:rFonts w:ascii="宋体" w:hAnsi="宋体"/>
          <w:b/>
          <w:bCs/>
          <w:sz w:val="24"/>
          <w:szCs w:val="24"/>
        </w:rPr>
      </w:pPr>
      <w:r w:rsidRPr="005D19B4">
        <w:rPr>
          <w:rFonts w:ascii="宋体" w:hAnsi="宋体" w:hint="eastAsia"/>
          <w:b/>
          <w:bCs/>
          <w:sz w:val="24"/>
          <w:szCs w:val="24"/>
        </w:rPr>
        <w:t>项目概要</w:t>
      </w:r>
    </w:p>
    <w:p w:rsidR="005D19B4" w:rsidRPr="005D19B4" w:rsidRDefault="005D19B4" w:rsidP="005D19B4">
      <w:pPr>
        <w:widowControl/>
        <w:adjustRightInd w:val="0"/>
        <w:snapToGrid w:val="0"/>
        <w:spacing w:line="360" w:lineRule="auto"/>
        <w:jc w:val="left"/>
        <w:rPr>
          <w:rFonts w:ascii="宋体" w:hAnsi="宋体" w:cstheme="minorEastAsia"/>
          <w:kern w:val="0"/>
          <w:sz w:val="24"/>
          <w:szCs w:val="24"/>
        </w:rPr>
      </w:pPr>
      <w:bookmarkStart w:id="18" w:name="_Toc28015"/>
      <w:r w:rsidRPr="005D19B4">
        <w:rPr>
          <w:rFonts w:ascii="宋体" w:hAnsi="宋体" w:cstheme="minorEastAsia" w:hint="eastAsia"/>
          <w:sz w:val="24"/>
          <w:szCs w:val="24"/>
        </w:rPr>
        <w:t>1.1.</w:t>
      </w:r>
      <w:r w:rsidRPr="005D19B4">
        <w:rPr>
          <w:rFonts w:ascii="宋体" w:hAnsi="宋体" w:cstheme="minorEastAsia" w:hint="eastAsia"/>
          <w:kern w:val="0"/>
          <w:sz w:val="24"/>
          <w:szCs w:val="24"/>
        </w:rPr>
        <w:t>项目名称：总装部F平台生产线工位送风改造技改项目</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kern w:val="0"/>
          <w:sz w:val="24"/>
          <w:szCs w:val="24"/>
        </w:rPr>
        <w:t>1.2.项目地点：重汽（重庆)轻型汽车有限公司总装车间内</w:t>
      </w:r>
    </w:p>
    <w:p w:rsidR="005D19B4" w:rsidRPr="005D19B4" w:rsidRDefault="005D19B4" w:rsidP="005D19B4">
      <w:pPr>
        <w:widowControl/>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1.3.项目背景：</w:t>
      </w:r>
      <w:r w:rsidRPr="005D19B4">
        <w:rPr>
          <w:rFonts w:ascii="宋体" w:hAnsi="宋体" w:cstheme="minorEastAsia" w:hint="eastAsia"/>
          <w:kern w:val="0"/>
          <w:sz w:val="24"/>
          <w:szCs w:val="24"/>
        </w:rPr>
        <w:t>本项目是</w:t>
      </w:r>
      <w:r w:rsidRPr="005D19B4">
        <w:rPr>
          <w:rFonts w:ascii="宋体" w:hAnsi="宋体" w:hint="eastAsia"/>
          <w:sz w:val="24"/>
          <w:szCs w:val="24"/>
        </w:rPr>
        <w:t>利用</w:t>
      </w:r>
      <w:r w:rsidRPr="005D19B4">
        <w:rPr>
          <w:rFonts w:ascii="宋体" w:hAnsi="宋体" w:cstheme="minorEastAsia" w:hint="eastAsia"/>
          <w:kern w:val="0"/>
          <w:sz w:val="24"/>
          <w:szCs w:val="24"/>
        </w:rPr>
        <w:t>原总装车间内3台空调机组及已安装完成的6条主风管上加装电动对开多叶调节阀、新增FV三条生产线主风管、岗位支风管及风口等满足岗位作业人员的舒适送风、局部温控及空气净化需求，改善作业环境、提升工作效率、保障人员健康,项目覆盖138个核心作业岗位，需搭建一套高效、节能、精准可控的岗位送风系统， 实现定点、定向、定量送风，同时兼顾系统稳定性、节能环保及后期运维便捷性。</w:t>
      </w:r>
    </w:p>
    <w:bookmarkEnd w:id="18"/>
    <w:p w:rsidR="005D19B4" w:rsidRPr="005D19B4" w:rsidRDefault="005D19B4" w:rsidP="00787C1D">
      <w:pPr>
        <w:numPr>
          <w:ilvl w:val="0"/>
          <w:numId w:val="41"/>
        </w:numPr>
        <w:adjustRightInd w:val="0"/>
        <w:snapToGrid w:val="0"/>
        <w:spacing w:line="360" w:lineRule="auto"/>
        <w:jc w:val="left"/>
        <w:rPr>
          <w:rFonts w:ascii="宋体" w:hAnsi="宋体"/>
          <w:b/>
          <w:bCs/>
          <w:sz w:val="24"/>
          <w:szCs w:val="24"/>
        </w:rPr>
      </w:pPr>
      <w:r w:rsidRPr="005D19B4">
        <w:rPr>
          <w:rFonts w:ascii="宋体" w:hAnsi="宋体" w:hint="eastAsia"/>
          <w:b/>
          <w:bCs/>
          <w:sz w:val="24"/>
          <w:szCs w:val="24"/>
        </w:rPr>
        <w:t>改造方案</w:t>
      </w:r>
    </w:p>
    <w:p w:rsidR="005D19B4" w:rsidRPr="005D19B4" w:rsidRDefault="005D19B4" w:rsidP="005D19B4">
      <w:pPr>
        <w:adjustRightInd w:val="0"/>
        <w:snapToGrid w:val="0"/>
        <w:spacing w:line="360" w:lineRule="auto"/>
        <w:jc w:val="left"/>
        <w:rPr>
          <w:rFonts w:ascii="宋体" w:hAnsi="宋体"/>
          <w:b/>
          <w:bCs/>
          <w:sz w:val="24"/>
          <w:szCs w:val="24"/>
        </w:rPr>
      </w:pPr>
      <w:r w:rsidRPr="005D19B4">
        <w:rPr>
          <w:rFonts w:ascii="宋体" w:hAnsi="宋体" w:hint="eastAsia"/>
          <w:b/>
          <w:bCs/>
          <w:sz w:val="24"/>
          <w:szCs w:val="24"/>
        </w:rPr>
        <w:t xml:space="preserve">    </w:t>
      </w:r>
      <w:r w:rsidRPr="005D19B4">
        <w:rPr>
          <w:rFonts w:ascii="宋体" w:hAnsi="宋体" w:hint="eastAsia"/>
          <w:sz w:val="24"/>
          <w:szCs w:val="24"/>
        </w:rPr>
        <w:t xml:space="preserve"> 总装车间原有三台空调风机供U平台生产线夏季制冷，两台75KW一台55KW，主送风管道经F平台</w:t>
      </w:r>
      <w:proofErr w:type="gramStart"/>
      <w:r w:rsidRPr="005D19B4">
        <w:rPr>
          <w:rFonts w:ascii="宋体" w:hAnsi="宋体" w:hint="eastAsia"/>
          <w:sz w:val="24"/>
          <w:szCs w:val="24"/>
        </w:rPr>
        <w:t>产线上空</w:t>
      </w:r>
      <w:proofErr w:type="gramEnd"/>
      <w:r w:rsidRPr="005D19B4">
        <w:rPr>
          <w:rFonts w:ascii="宋体" w:hAnsi="宋体" w:hint="eastAsia"/>
          <w:sz w:val="24"/>
          <w:szCs w:val="24"/>
        </w:rPr>
        <w:t>将冷风输送至U平台工位空调，为保证F</w:t>
      </w:r>
      <w:proofErr w:type="gramStart"/>
      <w:r w:rsidRPr="005D19B4">
        <w:rPr>
          <w:rFonts w:ascii="宋体" w:hAnsi="宋体" w:hint="eastAsia"/>
          <w:sz w:val="24"/>
          <w:szCs w:val="24"/>
        </w:rPr>
        <w:t>平台产线夏季</w:t>
      </w:r>
      <w:proofErr w:type="gramEnd"/>
      <w:r w:rsidRPr="005D19B4">
        <w:rPr>
          <w:rFonts w:ascii="宋体" w:hAnsi="宋体" w:hint="eastAsia"/>
          <w:sz w:val="24"/>
          <w:szCs w:val="24"/>
        </w:rPr>
        <w:t>制冷效果，拟在F平台上空主送风管道上开口增加风道将冷风输送至F平台生产线，并安装闸阀可</w:t>
      </w:r>
      <w:proofErr w:type="gramStart"/>
      <w:r w:rsidRPr="005D19B4">
        <w:rPr>
          <w:rFonts w:ascii="宋体" w:hAnsi="宋体" w:hint="eastAsia"/>
          <w:sz w:val="24"/>
          <w:szCs w:val="24"/>
        </w:rPr>
        <w:t>根据产线使用</w:t>
      </w:r>
      <w:proofErr w:type="gramEnd"/>
      <w:r w:rsidRPr="005D19B4">
        <w:rPr>
          <w:rFonts w:ascii="宋体" w:hAnsi="宋体" w:hint="eastAsia"/>
          <w:sz w:val="24"/>
          <w:szCs w:val="24"/>
        </w:rPr>
        <w:t>情况选择送风方向。调整后</w:t>
      </w:r>
      <w:proofErr w:type="gramStart"/>
      <w:r w:rsidRPr="005D19B4">
        <w:rPr>
          <w:rFonts w:ascii="宋体" w:hAnsi="宋体" w:hint="eastAsia"/>
          <w:sz w:val="24"/>
          <w:szCs w:val="24"/>
        </w:rPr>
        <w:t>供风方案</w:t>
      </w:r>
      <w:proofErr w:type="gramEnd"/>
      <w:r w:rsidRPr="005D19B4">
        <w:rPr>
          <w:rFonts w:ascii="宋体" w:hAnsi="宋体" w:hint="eastAsia"/>
          <w:sz w:val="24"/>
          <w:szCs w:val="24"/>
        </w:rPr>
        <w:t>如下图：</w:t>
      </w:r>
    </w:p>
    <w:p w:rsidR="005D19B4" w:rsidRPr="005D19B4" w:rsidRDefault="005D19B4" w:rsidP="005D19B4">
      <w:pPr>
        <w:adjustRightInd w:val="0"/>
        <w:snapToGrid w:val="0"/>
        <w:spacing w:line="360" w:lineRule="auto"/>
        <w:jc w:val="left"/>
        <w:rPr>
          <w:rFonts w:ascii="宋体" w:hAnsi="宋体"/>
          <w:b/>
          <w:bCs/>
          <w:sz w:val="24"/>
          <w:szCs w:val="24"/>
        </w:rPr>
      </w:pPr>
      <w:r w:rsidRPr="005D19B4">
        <w:rPr>
          <w:rFonts w:ascii="宋体" w:hAnsi="宋体"/>
          <w:noProof/>
          <w:sz w:val="24"/>
          <w:szCs w:val="24"/>
        </w:rPr>
        <w:drawing>
          <wp:inline distT="0" distB="0" distL="114300" distR="114300" wp14:anchorId="6A84AFDE" wp14:editId="7F5BCE68">
            <wp:extent cx="4417843" cy="194957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4433666" cy="1956552"/>
                    </a:xfrm>
                    <a:prstGeom prst="rect">
                      <a:avLst/>
                    </a:prstGeom>
                    <a:noFill/>
                    <a:ln>
                      <a:noFill/>
                    </a:ln>
                  </pic:spPr>
                </pic:pic>
              </a:graphicData>
            </a:graphic>
          </wp:inline>
        </w:drawing>
      </w:r>
    </w:p>
    <w:p w:rsidR="005D19B4" w:rsidRPr="005D19B4" w:rsidRDefault="005D19B4" w:rsidP="00787C1D">
      <w:pPr>
        <w:numPr>
          <w:ilvl w:val="0"/>
          <w:numId w:val="41"/>
        </w:numPr>
        <w:adjustRightInd w:val="0"/>
        <w:snapToGrid w:val="0"/>
        <w:spacing w:line="360" w:lineRule="auto"/>
        <w:jc w:val="left"/>
        <w:rPr>
          <w:rFonts w:ascii="宋体" w:hAnsi="宋体"/>
          <w:b/>
          <w:bCs/>
          <w:sz w:val="24"/>
          <w:szCs w:val="24"/>
        </w:rPr>
      </w:pPr>
      <w:r w:rsidRPr="005D19B4">
        <w:rPr>
          <w:rFonts w:ascii="宋体" w:hAnsi="宋体" w:hint="eastAsia"/>
          <w:b/>
          <w:bCs/>
          <w:sz w:val="24"/>
          <w:szCs w:val="24"/>
        </w:rPr>
        <w:t>项目改造内容</w:t>
      </w:r>
    </w:p>
    <w:tbl>
      <w:tblPr>
        <w:tblStyle w:val="aff2"/>
        <w:tblW w:w="9468" w:type="dxa"/>
        <w:tblInd w:w="108" w:type="dxa"/>
        <w:tblLook w:val="04A0" w:firstRow="1" w:lastRow="0" w:firstColumn="1" w:lastColumn="0" w:noHBand="0" w:noVBand="1"/>
      </w:tblPr>
      <w:tblGrid>
        <w:gridCol w:w="738"/>
        <w:gridCol w:w="1984"/>
        <w:gridCol w:w="6746"/>
      </w:tblGrid>
      <w:tr w:rsidR="005D19B4" w:rsidRPr="005D19B4" w:rsidTr="00136A53">
        <w:trPr>
          <w:trHeight w:val="19"/>
        </w:trPr>
        <w:tc>
          <w:tcPr>
            <w:tcW w:w="738" w:type="dxa"/>
            <w:tcBorders>
              <w:right w:val="single" w:sz="4" w:space="0" w:color="auto"/>
            </w:tcBorders>
            <w:vAlign w:val="center"/>
          </w:tcPr>
          <w:p w:rsidR="005D19B4" w:rsidRPr="005D19B4" w:rsidRDefault="005D19B4" w:rsidP="005D19B4">
            <w:pPr>
              <w:tabs>
                <w:tab w:val="left" w:pos="1092"/>
              </w:tabs>
              <w:adjustRightInd w:val="0"/>
              <w:snapToGrid w:val="0"/>
              <w:jc w:val="left"/>
              <w:rPr>
                <w:rFonts w:ascii="宋体" w:hAnsi="宋体"/>
                <w:b/>
                <w:bCs/>
                <w:sz w:val="24"/>
                <w:szCs w:val="24"/>
              </w:rPr>
            </w:pPr>
            <w:r w:rsidRPr="005D19B4">
              <w:rPr>
                <w:rFonts w:ascii="宋体" w:hAnsi="宋体" w:hint="eastAsia"/>
                <w:b/>
                <w:bCs/>
                <w:sz w:val="24"/>
                <w:szCs w:val="24"/>
              </w:rPr>
              <w:t>序号</w:t>
            </w:r>
          </w:p>
        </w:tc>
        <w:tc>
          <w:tcPr>
            <w:tcW w:w="1984" w:type="dxa"/>
            <w:tcBorders>
              <w:left w:val="single" w:sz="4" w:space="0" w:color="auto"/>
            </w:tcBorders>
            <w:vAlign w:val="center"/>
          </w:tcPr>
          <w:p w:rsidR="005D19B4" w:rsidRPr="005D19B4" w:rsidRDefault="005D19B4" w:rsidP="005D19B4">
            <w:pPr>
              <w:tabs>
                <w:tab w:val="left" w:pos="1092"/>
              </w:tabs>
              <w:adjustRightInd w:val="0"/>
              <w:snapToGrid w:val="0"/>
              <w:jc w:val="left"/>
              <w:rPr>
                <w:rFonts w:ascii="宋体" w:hAnsi="宋体"/>
                <w:b/>
                <w:bCs/>
                <w:sz w:val="24"/>
                <w:szCs w:val="24"/>
              </w:rPr>
            </w:pPr>
            <w:r w:rsidRPr="005D19B4">
              <w:rPr>
                <w:rFonts w:ascii="宋体" w:hAnsi="宋体"/>
                <w:b/>
                <w:bCs/>
                <w:sz w:val="24"/>
                <w:szCs w:val="24"/>
              </w:rPr>
              <w:t>项目</w:t>
            </w:r>
          </w:p>
        </w:tc>
        <w:tc>
          <w:tcPr>
            <w:tcW w:w="6746" w:type="dxa"/>
            <w:vAlign w:val="center"/>
          </w:tcPr>
          <w:p w:rsidR="005D19B4" w:rsidRPr="005D19B4" w:rsidRDefault="005D19B4" w:rsidP="005D19B4">
            <w:pPr>
              <w:tabs>
                <w:tab w:val="left" w:pos="1092"/>
              </w:tabs>
              <w:adjustRightInd w:val="0"/>
              <w:snapToGrid w:val="0"/>
              <w:jc w:val="left"/>
              <w:rPr>
                <w:rFonts w:ascii="宋体" w:hAnsi="宋体"/>
                <w:b/>
                <w:bCs/>
                <w:sz w:val="24"/>
                <w:szCs w:val="24"/>
              </w:rPr>
            </w:pPr>
            <w:r w:rsidRPr="005D19B4">
              <w:rPr>
                <w:rFonts w:ascii="宋体" w:hAnsi="宋体"/>
                <w:b/>
                <w:bCs/>
                <w:sz w:val="24"/>
                <w:szCs w:val="24"/>
              </w:rPr>
              <w:t>内容描述</w:t>
            </w:r>
          </w:p>
        </w:tc>
      </w:tr>
      <w:tr w:rsidR="005D19B4" w:rsidRPr="005D19B4" w:rsidTr="00136A53">
        <w:trPr>
          <w:trHeight w:val="19"/>
        </w:trPr>
        <w:tc>
          <w:tcPr>
            <w:tcW w:w="738" w:type="dxa"/>
            <w:tcBorders>
              <w:bottom w:val="single" w:sz="4" w:space="0" w:color="auto"/>
            </w:tcBorders>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1</w:t>
            </w:r>
          </w:p>
        </w:tc>
        <w:tc>
          <w:tcPr>
            <w:tcW w:w="1984"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闸阀安装/电控</w:t>
            </w:r>
          </w:p>
        </w:tc>
        <w:tc>
          <w:tcPr>
            <w:tcW w:w="6746"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在原有5条送风管道的基础上（有1条不动）安装开闭电动闸阀，可选择送风方向。</w:t>
            </w:r>
          </w:p>
        </w:tc>
      </w:tr>
      <w:tr w:rsidR="005D19B4" w:rsidRPr="005D19B4" w:rsidTr="00136A53">
        <w:trPr>
          <w:trHeight w:val="19"/>
        </w:trPr>
        <w:tc>
          <w:tcPr>
            <w:tcW w:w="738" w:type="dxa"/>
            <w:tcBorders>
              <w:bottom w:val="single" w:sz="4" w:space="0" w:color="auto"/>
            </w:tcBorders>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2</w:t>
            </w:r>
          </w:p>
        </w:tc>
        <w:tc>
          <w:tcPr>
            <w:tcW w:w="1984"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风管开口</w:t>
            </w:r>
          </w:p>
        </w:tc>
        <w:tc>
          <w:tcPr>
            <w:tcW w:w="6746"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cs="宋体"/>
                <w:sz w:val="24"/>
                <w:szCs w:val="24"/>
              </w:rPr>
              <w:t>在原有空调主送风风管指定位置进行开孔、加固</w:t>
            </w:r>
          </w:p>
        </w:tc>
      </w:tr>
      <w:tr w:rsidR="005D19B4" w:rsidRPr="005D19B4" w:rsidTr="00136A53">
        <w:trPr>
          <w:trHeight w:val="19"/>
        </w:trPr>
        <w:tc>
          <w:tcPr>
            <w:tcW w:w="738" w:type="dxa"/>
            <w:tcBorders>
              <w:top w:val="single" w:sz="4" w:space="0" w:color="auto"/>
              <w:bottom w:val="single" w:sz="4" w:space="0" w:color="auto"/>
            </w:tcBorders>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3</w:t>
            </w:r>
          </w:p>
        </w:tc>
        <w:tc>
          <w:tcPr>
            <w:tcW w:w="1984" w:type="dxa"/>
            <w:tcBorders>
              <w:bottom w:val="single" w:sz="4" w:space="0" w:color="auto"/>
            </w:tcBorders>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cs="宋体" w:hint="eastAsia"/>
                <w:color w:val="000000"/>
                <w:kern w:val="0"/>
                <w:sz w:val="24"/>
                <w:szCs w:val="24"/>
                <w:lang w:bidi="ar"/>
              </w:rPr>
              <w:t>安装岗位送风支架</w:t>
            </w:r>
          </w:p>
        </w:tc>
        <w:tc>
          <w:tcPr>
            <w:tcW w:w="6746"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cs="宋体" w:hint="eastAsia"/>
                <w:sz w:val="24"/>
                <w:szCs w:val="24"/>
              </w:rPr>
              <w:t>岗位送风管道</w:t>
            </w:r>
            <w:r w:rsidRPr="005D19B4">
              <w:rPr>
                <w:rFonts w:ascii="宋体" w:hAnsi="宋体" w:cs="宋体"/>
                <w:sz w:val="24"/>
                <w:szCs w:val="24"/>
              </w:rPr>
              <w:t>支架制作安装、固定加固改造</w:t>
            </w:r>
            <w:r w:rsidRPr="005D19B4">
              <w:rPr>
                <w:rFonts w:ascii="宋体" w:hAnsi="宋体" w:cs="宋体" w:hint="eastAsia"/>
                <w:sz w:val="24"/>
                <w:szCs w:val="24"/>
              </w:rPr>
              <w:t>，</w:t>
            </w:r>
            <w:r w:rsidRPr="005D19B4">
              <w:rPr>
                <w:rFonts w:ascii="宋体" w:hAnsi="宋体" w:cs="宋体"/>
                <w:sz w:val="24"/>
                <w:szCs w:val="24"/>
              </w:rPr>
              <w:t>规范管道走向、支吊架间距、防腐防锈处理，消除管道下垂、松动、脱落隐患，保证送风管道安装牢固、运行稳定、布局整齐合</w:t>
            </w:r>
            <w:proofErr w:type="gramStart"/>
            <w:r w:rsidRPr="005D19B4">
              <w:rPr>
                <w:rFonts w:ascii="宋体" w:hAnsi="宋体" w:cs="宋体"/>
                <w:sz w:val="24"/>
                <w:szCs w:val="24"/>
              </w:rPr>
              <w:t>规</w:t>
            </w:r>
            <w:proofErr w:type="gramEnd"/>
            <w:r w:rsidRPr="005D19B4">
              <w:rPr>
                <w:rFonts w:ascii="宋体" w:hAnsi="宋体" w:cs="宋体"/>
                <w:sz w:val="24"/>
                <w:szCs w:val="24"/>
              </w:rPr>
              <w:t>。</w:t>
            </w:r>
          </w:p>
        </w:tc>
      </w:tr>
      <w:tr w:rsidR="005D19B4" w:rsidRPr="005D19B4" w:rsidTr="00136A53">
        <w:trPr>
          <w:trHeight w:val="19"/>
        </w:trPr>
        <w:tc>
          <w:tcPr>
            <w:tcW w:w="738" w:type="dxa"/>
            <w:tcBorders>
              <w:top w:val="single" w:sz="4" w:space="0" w:color="auto"/>
              <w:bottom w:val="single" w:sz="4" w:space="0" w:color="auto"/>
            </w:tcBorders>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4</w:t>
            </w:r>
          </w:p>
        </w:tc>
        <w:tc>
          <w:tcPr>
            <w:tcW w:w="1984" w:type="dxa"/>
            <w:tcBorders>
              <w:bottom w:val="single" w:sz="4" w:space="0" w:color="auto"/>
            </w:tcBorders>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cs="宋体" w:hint="eastAsia"/>
                <w:color w:val="000000"/>
                <w:kern w:val="0"/>
                <w:sz w:val="24"/>
                <w:szCs w:val="24"/>
                <w:lang w:bidi="ar"/>
              </w:rPr>
              <w:t>安装主送风管道及岗位送风管道</w:t>
            </w:r>
          </w:p>
        </w:tc>
        <w:tc>
          <w:tcPr>
            <w:tcW w:w="6746"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cs="宋体" w:hint="eastAsia"/>
                <w:sz w:val="24"/>
                <w:szCs w:val="24"/>
              </w:rPr>
              <w:t>根据</w:t>
            </w:r>
            <w:r w:rsidRPr="005D19B4">
              <w:rPr>
                <w:rFonts w:ascii="宋体" w:hAnsi="宋体" w:cs="宋体"/>
                <w:sz w:val="24"/>
                <w:szCs w:val="24"/>
              </w:rPr>
              <w:t>车间作业区域</w:t>
            </w:r>
            <w:r w:rsidRPr="005D19B4">
              <w:rPr>
                <w:rFonts w:ascii="宋体" w:hAnsi="宋体" w:cs="宋体" w:hint="eastAsia"/>
                <w:sz w:val="24"/>
                <w:szCs w:val="24"/>
              </w:rPr>
              <w:t>铺设</w:t>
            </w:r>
            <w:r w:rsidRPr="005D19B4">
              <w:rPr>
                <w:rFonts w:ascii="宋体" w:hAnsi="宋体" w:cs="宋体"/>
                <w:sz w:val="24"/>
                <w:szCs w:val="24"/>
              </w:rPr>
              <w:t>送风管路</w:t>
            </w:r>
            <w:r w:rsidRPr="005D19B4">
              <w:rPr>
                <w:rFonts w:ascii="宋体" w:hAnsi="宋体" w:cs="宋体" w:hint="eastAsia"/>
                <w:sz w:val="24"/>
                <w:szCs w:val="24"/>
              </w:rPr>
              <w:t>，</w:t>
            </w:r>
            <w:r w:rsidRPr="005D19B4">
              <w:rPr>
                <w:rFonts w:ascii="宋体" w:hAnsi="宋体" w:cs="宋体"/>
                <w:sz w:val="24"/>
                <w:szCs w:val="24"/>
              </w:rPr>
              <w:t>完成风管连接密封、支架防腐防锈、整体调试运行</w:t>
            </w:r>
            <w:r w:rsidRPr="005D19B4">
              <w:rPr>
                <w:rFonts w:ascii="宋体" w:hAnsi="宋体" w:cs="宋体" w:hint="eastAsia"/>
                <w:sz w:val="24"/>
                <w:szCs w:val="24"/>
              </w:rPr>
              <w:t>。</w:t>
            </w:r>
          </w:p>
        </w:tc>
      </w:tr>
    </w:tbl>
    <w:p w:rsidR="005D19B4" w:rsidRPr="005D19B4" w:rsidRDefault="005D19B4" w:rsidP="00787C1D">
      <w:pPr>
        <w:numPr>
          <w:ilvl w:val="0"/>
          <w:numId w:val="41"/>
        </w:numPr>
        <w:adjustRightInd w:val="0"/>
        <w:snapToGrid w:val="0"/>
        <w:spacing w:line="360" w:lineRule="auto"/>
        <w:jc w:val="left"/>
        <w:rPr>
          <w:rFonts w:ascii="宋体" w:hAnsi="宋体"/>
          <w:b/>
          <w:bCs/>
          <w:sz w:val="24"/>
          <w:szCs w:val="24"/>
        </w:rPr>
      </w:pPr>
      <w:bookmarkStart w:id="19" w:name="_Toc24737"/>
      <w:r w:rsidRPr="005D19B4">
        <w:rPr>
          <w:rFonts w:ascii="宋体" w:hAnsi="宋体" w:hint="eastAsia"/>
          <w:b/>
          <w:bCs/>
          <w:sz w:val="24"/>
          <w:szCs w:val="24"/>
        </w:rPr>
        <w:t>项目</w:t>
      </w:r>
      <w:bookmarkEnd w:id="19"/>
      <w:r w:rsidRPr="005D19B4">
        <w:rPr>
          <w:rFonts w:ascii="宋体" w:hAnsi="宋体" w:hint="eastAsia"/>
          <w:b/>
          <w:bCs/>
          <w:sz w:val="24"/>
          <w:szCs w:val="24"/>
        </w:rPr>
        <w:t>施工周期</w:t>
      </w:r>
    </w:p>
    <w:p w:rsidR="005D19B4" w:rsidRPr="005D19B4" w:rsidRDefault="005D19B4" w:rsidP="00C86946">
      <w:pPr>
        <w:adjustRightInd w:val="0"/>
        <w:snapToGrid w:val="0"/>
        <w:spacing w:line="360" w:lineRule="auto"/>
        <w:ind w:firstLineChars="200" w:firstLine="480"/>
        <w:jc w:val="left"/>
        <w:rPr>
          <w:rFonts w:ascii="宋体" w:hAnsi="宋体"/>
          <w:b/>
          <w:bCs/>
          <w:sz w:val="24"/>
          <w:szCs w:val="24"/>
        </w:rPr>
      </w:pPr>
      <w:r w:rsidRPr="005D19B4">
        <w:rPr>
          <w:rFonts w:ascii="宋体" w:hAnsi="宋体" w:cs="宋体" w:hint="eastAsia"/>
          <w:sz w:val="24"/>
          <w:szCs w:val="24"/>
        </w:rPr>
        <w:lastRenderedPageBreak/>
        <w:t>由于施工为空中作业，为避免对地面车辆的损坏，需清空F</w:t>
      </w:r>
      <w:proofErr w:type="gramStart"/>
      <w:r w:rsidRPr="005D19B4">
        <w:rPr>
          <w:rFonts w:ascii="宋体" w:hAnsi="宋体" w:cs="宋体" w:hint="eastAsia"/>
          <w:sz w:val="24"/>
          <w:szCs w:val="24"/>
        </w:rPr>
        <w:t>平台产线在</w:t>
      </w:r>
      <w:proofErr w:type="gramEnd"/>
      <w:r w:rsidRPr="005D19B4">
        <w:rPr>
          <w:rFonts w:ascii="宋体" w:hAnsi="宋体" w:cs="宋体" w:hint="eastAsia"/>
          <w:sz w:val="24"/>
          <w:szCs w:val="24"/>
        </w:rPr>
        <w:t>制车辆。结合我司生产情况，拟将施工工期分为三期，首期安排在七月有5天以上连续不生产时。第二期和第三期将根据生产计划安排，再具体调整实施：</w:t>
      </w:r>
    </w:p>
    <w:tbl>
      <w:tblPr>
        <w:tblStyle w:val="aff2"/>
        <w:tblW w:w="9726" w:type="dxa"/>
        <w:tblLook w:val="04A0" w:firstRow="1" w:lastRow="0" w:firstColumn="1" w:lastColumn="0" w:noHBand="0" w:noVBand="1"/>
      </w:tblPr>
      <w:tblGrid>
        <w:gridCol w:w="7255"/>
        <w:gridCol w:w="2471"/>
      </w:tblGrid>
      <w:tr w:rsidR="005D19B4" w:rsidRPr="005D19B4" w:rsidTr="00136A53">
        <w:trPr>
          <w:trHeight w:val="19"/>
        </w:trPr>
        <w:tc>
          <w:tcPr>
            <w:tcW w:w="7255" w:type="dxa"/>
          </w:tcPr>
          <w:p w:rsidR="005D19B4" w:rsidRPr="005D19B4" w:rsidRDefault="005D19B4" w:rsidP="005D19B4">
            <w:pPr>
              <w:tabs>
                <w:tab w:val="left" w:pos="1092"/>
              </w:tabs>
              <w:adjustRightInd w:val="0"/>
              <w:snapToGrid w:val="0"/>
              <w:jc w:val="left"/>
              <w:rPr>
                <w:rFonts w:ascii="宋体" w:hAnsi="宋体"/>
                <w:sz w:val="24"/>
                <w:szCs w:val="24"/>
              </w:rPr>
            </w:pPr>
            <w:bookmarkStart w:id="20" w:name="_Toc14655"/>
            <w:r w:rsidRPr="005D19B4">
              <w:rPr>
                <w:rFonts w:ascii="宋体" w:hAnsi="宋体" w:hint="eastAsia"/>
                <w:sz w:val="24"/>
                <w:szCs w:val="24"/>
              </w:rPr>
              <w:t>方案设计、非标制作、外购材料采购</w:t>
            </w:r>
          </w:p>
        </w:tc>
        <w:tc>
          <w:tcPr>
            <w:tcW w:w="2471" w:type="dxa"/>
            <w:vAlign w:val="center"/>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15天</w:t>
            </w:r>
          </w:p>
        </w:tc>
      </w:tr>
      <w:tr w:rsidR="005D19B4" w:rsidRPr="005D19B4" w:rsidTr="00136A53">
        <w:trPr>
          <w:trHeight w:val="19"/>
        </w:trPr>
        <w:tc>
          <w:tcPr>
            <w:tcW w:w="7255" w:type="dxa"/>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第一期工程：安装阀门、开风口，将风引入F平台上空</w:t>
            </w:r>
          </w:p>
        </w:tc>
        <w:tc>
          <w:tcPr>
            <w:tcW w:w="2471" w:type="dxa"/>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7天</w:t>
            </w:r>
          </w:p>
        </w:tc>
      </w:tr>
      <w:tr w:rsidR="005D19B4" w:rsidRPr="005D19B4" w:rsidTr="00136A53">
        <w:trPr>
          <w:trHeight w:val="19"/>
        </w:trPr>
        <w:tc>
          <w:tcPr>
            <w:tcW w:w="7255" w:type="dxa"/>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第二期工程：安装主送风管道及支架</w:t>
            </w:r>
          </w:p>
        </w:tc>
        <w:tc>
          <w:tcPr>
            <w:tcW w:w="2471" w:type="dxa"/>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10天</w:t>
            </w:r>
          </w:p>
        </w:tc>
      </w:tr>
      <w:tr w:rsidR="005D19B4" w:rsidRPr="005D19B4" w:rsidTr="00136A53">
        <w:trPr>
          <w:trHeight w:val="19"/>
        </w:trPr>
        <w:tc>
          <w:tcPr>
            <w:tcW w:w="7255" w:type="dxa"/>
            <w:shd w:val="clear" w:color="auto" w:fill="auto"/>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第三期工程：安装工位风管及风口</w:t>
            </w:r>
          </w:p>
        </w:tc>
        <w:tc>
          <w:tcPr>
            <w:tcW w:w="2471" w:type="dxa"/>
            <w:shd w:val="clear" w:color="auto" w:fill="auto"/>
          </w:tcPr>
          <w:p w:rsidR="005D19B4" w:rsidRPr="005D19B4" w:rsidRDefault="005D19B4" w:rsidP="005D19B4">
            <w:pPr>
              <w:tabs>
                <w:tab w:val="left" w:pos="1092"/>
              </w:tabs>
              <w:adjustRightInd w:val="0"/>
              <w:snapToGrid w:val="0"/>
              <w:jc w:val="left"/>
              <w:rPr>
                <w:rFonts w:ascii="宋体" w:hAnsi="宋体"/>
                <w:sz w:val="24"/>
                <w:szCs w:val="24"/>
              </w:rPr>
            </w:pPr>
            <w:r w:rsidRPr="005D19B4">
              <w:rPr>
                <w:rFonts w:ascii="宋体" w:hAnsi="宋体" w:hint="eastAsia"/>
                <w:sz w:val="24"/>
                <w:szCs w:val="24"/>
              </w:rPr>
              <w:t>10天</w:t>
            </w:r>
          </w:p>
        </w:tc>
      </w:tr>
    </w:tbl>
    <w:p w:rsidR="005D19B4" w:rsidRPr="005D19B4" w:rsidRDefault="005D19B4" w:rsidP="00787C1D">
      <w:pPr>
        <w:numPr>
          <w:ilvl w:val="0"/>
          <w:numId w:val="41"/>
        </w:numPr>
        <w:adjustRightInd w:val="0"/>
        <w:snapToGrid w:val="0"/>
        <w:spacing w:line="360" w:lineRule="auto"/>
        <w:jc w:val="left"/>
        <w:rPr>
          <w:rFonts w:ascii="宋体" w:hAnsi="宋体" w:cs="宋体"/>
          <w:b/>
          <w:bCs/>
          <w:sz w:val="24"/>
          <w:szCs w:val="24"/>
        </w:rPr>
      </w:pPr>
      <w:r w:rsidRPr="005D19B4">
        <w:rPr>
          <w:rFonts w:ascii="宋体" w:hAnsi="宋体" w:hint="eastAsia"/>
          <w:b/>
          <w:bCs/>
          <w:sz w:val="24"/>
          <w:szCs w:val="24"/>
        </w:rPr>
        <w:t>技</w:t>
      </w:r>
      <w:r w:rsidRPr="005D19B4">
        <w:rPr>
          <w:rFonts w:ascii="宋体" w:hAnsi="宋体" w:cs="宋体" w:hint="eastAsia"/>
          <w:b/>
          <w:bCs/>
          <w:sz w:val="24"/>
          <w:szCs w:val="24"/>
        </w:rPr>
        <w:t>术要求</w:t>
      </w:r>
      <w:bookmarkEnd w:id="20"/>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5.1.</w:t>
      </w:r>
      <w:proofErr w:type="gramStart"/>
      <w:r w:rsidRPr="005D19B4">
        <w:rPr>
          <w:rFonts w:ascii="宋体" w:hAnsi="宋体" w:cs="宋体" w:hint="eastAsia"/>
          <w:sz w:val="24"/>
          <w:szCs w:val="24"/>
        </w:rPr>
        <w:t>产线主</w:t>
      </w:r>
      <w:proofErr w:type="gramEnd"/>
      <w:r w:rsidRPr="005D19B4">
        <w:rPr>
          <w:rFonts w:ascii="宋体" w:hAnsi="宋体" w:cs="宋体" w:hint="eastAsia"/>
          <w:sz w:val="24"/>
          <w:szCs w:val="24"/>
        </w:rPr>
        <w:t>风管及新增竖向立管采用镀锌板制作，厚度为 1.2mm ，表面光滑，无裂缝、砂眼等缺陷，具备良好的耐腐蚀性和密封性。</w:t>
      </w:r>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5.2.</w:t>
      </w:r>
      <w:proofErr w:type="gramStart"/>
      <w:r w:rsidRPr="005D19B4">
        <w:rPr>
          <w:rFonts w:ascii="宋体" w:hAnsi="宋体" w:cs="宋体" w:hint="eastAsia"/>
          <w:sz w:val="24"/>
          <w:szCs w:val="24"/>
        </w:rPr>
        <w:t>产线支</w:t>
      </w:r>
      <w:proofErr w:type="gramEnd"/>
      <w:r w:rsidRPr="005D19B4">
        <w:rPr>
          <w:rFonts w:ascii="宋体" w:hAnsi="宋体" w:cs="宋体" w:hint="eastAsia"/>
          <w:sz w:val="24"/>
          <w:szCs w:val="24"/>
        </w:rPr>
        <w:t>风管采用镀锌板制作，厚度为 1.0mm ，表面光滑，无裂缝、砂眼等缺陷，具备良好的耐腐蚀性和密封性。</w:t>
      </w:r>
    </w:p>
    <w:p w:rsidR="005D19B4" w:rsidRPr="005D19B4" w:rsidRDefault="005D19B4" w:rsidP="005D19B4">
      <w:pPr>
        <w:adjustRightInd w:val="0"/>
        <w:snapToGrid w:val="0"/>
        <w:spacing w:line="360" w:lineRule="auto"/>
        <w:jc w:val="left"/>
        <w:rPr>
          <w:rFonts w:ascii="宋体" w:hAnsi="宋体"/>
          <w:sz w:val="24"/>
          <w:szCs w:val="24"/>
        </w:rPr>
      </w:pPr>
      <w:r w:rsidRPr="005D19B4">
        <w:rPr>
          <w:rFonts w:ascii="宋体" w:hAnsi="宋体" w:cs="宋体" w:hint="eastAsia"/>
          <w:sz w:val="24"/>
          <w:szCs w:val="24"/>
        </w:rPr>
        <w:t>5.3.岗位支风管采用镀锌板制作，厚度为 0.75mm ，表面光滑，无裂缝、砂眼等缺陷，具备良好的耐腐蚀性和密封性。</w:t>
      </w:r>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5.4.原主风管及新增竖向主管上安装电动对开多叶调节阀，实现风向可随意调整转换，安装位置和结构设计应考虑后期维修、更换的便捷性。</w:t>
      </w:r>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5.5.所有新增风管采用B1级橡塑保温，接口平整密封严实；</w:t>
      </w:r>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5.6.岗位支风管安装250*250对开多叶调节阀，保障每个岗位风量实现可调节。</w:t>
      </w:r>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5.7.岗位风口采用400*400双层百叶ABS风口；</w:t>
      </w:r>
    </w:p>
    <w:p w:rsidR="005D19B4" w:rsidRPr="005D19B4" w:rsidRDefault="005D19B4" w:rsidP="005D19B4">
      <w:pPr>
        <w:adjustRightInd w:val="0"/>
        <w:snapToGrid w:val="0"/>
        <w:spacing w:line="360" w:lineRule="auto"/>
        <w:jc w:val="left"/>
        <w:rPr>
          <w:rFonts w:ascii="宋体" w:hAnsi="宋体" w:cs="宋体"/>
          <w:sz w:val="24"/>
          <w:szCs w:val="24"/>
        </w:rPr>
      </w:pPr>
      <w:r w:rsidRPr="005D19B4">
        <w:rPr>
          <w:rFonts w:ascii="宋体" w:hAnsi="宋体" w:cs="宋体" w:hint="eastAsia"/>
          <w:sz w:val="24"/>
          <w:szCs w:val="24"/>
        </w:rPr>
        <w:t>5.8.各风管支架采用镀锌矩管（40*40*3）制作，布局合理，固定牢固，焊点除锈后整体涂刷白色防腐油漆；</w:t>
      </w:r>
    </w:p>
    <w:p w:rsidR="005D19B4" w:rsidRPr="005D19B4" w:rsidRDefault="005D19B4" w:rsidP="005D19B4">
      <w:pPr>
        <w:adjustRightInd w:val="0"/>
        <w:snapToGrid w:val="0"/>
        <w:spacing w:line="360" w:lineRule="auto"/>
        <w:jc w:val="left"/>
        <w:rPr>
          <w:rFonts w:ascii="宋体" w:hAnsi="宋体"/>
          <w:b/>
          <w:bCs/>
          <w:sz w:val="24"/>
          <w:szCs w:val="24"/>
        </w:rPr>
      </w:pPr>
      <w:bookmarkStart w:id="21" w:name="_Toc367713133"/>
      <w:bookmarkStart w:id="22" w:name="_Toc367713132"/>
      <w:r w:rsidRPr="005D19B4">
        <w:rPr>
          <w:rFonts w:ascii="宋体" w:hAnsi="宋体" w:hint="eastAsia"/>
          <w:b/>
          <w:bCs/>
          <w:sz w:val="24"/>
          <w:szCs w:val="24"/>
        </w:rPr>
        <w:t>6.</w:t>
      </w:r>
      <w:bookmarkEnd w:id="21"/>
      <w:r w:rsidRPr="005D19B4">
        <w:rPr>
          <w:rFonts w:ascii="宋体" w:hAnsi="宋体" w:hint="eastAsia"/>
          <w:b/>
          <w:bCs/>
          <w:sz w:val="24"/>
          <w:szCs w:val="24"/>
        </w:rPr>
        <w:t>施工要求</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6.1施工方在施工中要严格按照国家、行业标准和企业规范，并随时接受</w:t>
      </w:r>
      <w:r w:rsidR="00C86946">
        <w:rPr>
          <w:rFonts w:ascii="宋体" w:hAnsi="宋体" w:cstheme="minorEastAsia" w:hint="eastAsia"/>
          <w:spacing w:val="4"/>
          <w:sz w:val="24"/>
          <w:szCs w:val="24"/>
        </w:rPr>
        <w:t>招标人</w:t>
      </w:r>
      <w:r w:rsidRPr="005D19B4">
        <w:rPr>
          <w:rFonts w:ascii="宋体" w:hAnsi="宋体" w:cstheme="minorEastAsia" w:hint="eastAsia"/>
          <w:spacing w:val="4"/>
          <w:sz w:val="24"/>
          <w:szCs w:val="24"/>
        </w:rPr>
        <w:t>的检查。</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6.2施工方在施工中必须严格按施工工艺要求操作，保证施工质量。</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6.3施工过程中的水、电、气等能源均由</w:t>
      </w:r>
      <w:r w:rsidR="00827C1C">
        <w:rPr>
          <w:rFonts w:ascii="宋体" w:hAnsi="宋体" w:cstheme="minorEastAsia" w:hint="eastAsia"/>
          <w:spacing w:val="4"/>
          <w:sz w:val="24"/>
          <w:szCs w:val="24"/>
        </w:rPr>
        <w:t>招标人</w:t>
      </w:r>
      <w:r w:rsidRPr="005D19B4">
        <w:rPr>
          <w:rFonts w:ascii="宋体" w:hAnsi="宋体" w:cstheme="minorEastAsia" w:hint="eastAsia"/>
          <w:spacing w:val="4"/>
          <w:sz w:val="24"/>
          <w:szCs w:val="24"/>
        </w:rPr>
        <w:t>免费提供。</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6.4对进场的材料、备件、半成品（构件）必须是国内知名厂家的产品。必须符合合同要求和国家有关标准，具有出厂合格证，注明厂名、产品型号、规格、出厂日期和检查编号等。材料管理应按以下规定执行：</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a)材料型号规格应符合标书要求，如有偏离只能优于标书标准。</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b)材料质量应符合国家或部颁标准。每批材料应有合格证或质保书。</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c)材料进场前，施工方必须将材料的</w:t>
      </w:r>
      <w:r w:rsidRPr="005D19B4">
        <w:rPr>
          <w:rFonts w:ascii="宋体" w:hAnsi="宋体" w:cstheme="minorEastAsia" w:hint="eastAsia"/>
          <w:spacing w:val="4"/>
          <w:sz w:val="24"/>
          <w:szCs w:val="24"/>
        </w:rPr>
        <w:t>出厂合格证（注明厂名、产品型号、规格、出厂日期</w:t>
      </w:r>
      <w:r w:rsidRPr="005D19B4">
        <w:rPr>
          <w:rFonts w:ascii="宋体" w:hAnsi="宋体" w:cstheme="minorEastAsia" w:hint="eastAsia"/>
          <w:spacing w:val="4"/>
          <w:sz w:val="24"/>
          <w:szCs w:val="24"/>
        </w:rPr>
        <w:lastRenderedPageBreak/>
        <w:t>和检查编号等）和质量保证书交由</w:t>
      </w:r>
      <w:r w:rsidR="00827C1C">
        <w:rPr>
          <w:rFonts w:ascii="宋体" w:hAnsi="宋体" w:cstheme="minorEastAsia" w:hint="eastAsia"/>
          <w:spacing w:val="4"/>
          <w:sz w:val="24"/>
          <w:szCs w:val="24"/>
        </w:rPr>
        <w:t>招标人</w:t>
      </w:r>
      <w:r w:rsidRPr="005D19B4">
        <w:rPr>
          <w:rFonts w:ascii="宋体" w:hAnsi="宋体" w:cstheme="minorEastAsia" w:hint="eastAsia"/>
          <w:spacing w:val="4"/>
          <w:sz w:val="24"/>
          <w:szCs w:val="24"/>
        </w:rPr>
        <w:t>认可。进口材料必须有商品检验单复印件，未经商检不得使用。</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d)</w:t>
      </w:r>
      <w:r w:rsidR="00827C1C">
        <w:rPr>
          <w:rFonts w:ascii="宋体" w:hAnsi="宋体" w:cstheme="minorEastAsia" w:hint="eastAsia"/>
          <w:sz w:val="24"/>
          <w:szCs w:val="24"/>
        </w:rPr>
        <w:t>招标人</w:t>
      </w:r>
      <w:r w:rsidRPr="005D19B4">
        <w:rPr>
          <w:rFonts w:ascii="宋体" w:hAnsi="宋体" w:cstheme="minorEastAsia" w:hint="eastAsia"/>
          <w:sz w:val="24"/>
          <w:szCs w:val="24"/>
        </w:rPr>
        <w:t>可以对施工方使用的材料进行查验，发现与技术文件要求不一致的，施工方承担按照报价书上写明的单价的假一罚三的违约金，但是经</w:t>
      </w:r>
      <w:r w:rsidR="00827C1C">
        <w:rPr>
          <w:rFonts w:ascii="宋体" w:hAnsi="宋体" w:cstheme="minorEastAsia" w:hint="eastAsia"/>
          <w:sz w:val="24"/>
          <w:szCs w:val="24"/>
        </w:rPr>
        <w:t>招标人</w:t>
      </w:r>
      <w:r w:rsidRPr="005D19B4">
        <w:rPr>
          <w:rFonts w:ascii="宋体" w:hAnsi="宋体" w:cstheme="minorEastAsia" w:hint="eastAsia"/>
          <w:sz w:val="24"/>
          <w:szCs w:val="24"/>
        </w:rPr>
        <w:t>确认其性能无差异或更为优越者除外。</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6.5.施工方使用代用材料或更换外购设备，必须经过</w:t>
      </w:r>
      <w:r w:rsidR="00827C1C">
        <w:rPr>
          <w:rFonts w:ascii="宋体" w:hAnsi="宋体" w:cstheme="minorEastAsia" w:hint="eastAsia"/>
          <w:spacing w:val="4"/>
          <w:sz w:val="24"/>
          <w:szCs w:val="24"/>
        </w:rPr>
        <w:t>招标人</w:t>
      </w:r>
      <w:r w:rsidRPr="005D19B4">
        <w:rPr>
          <w:rFonts w:ascii="宋体" w:hAnsi="宋体" w:cstheme="minorEastAsia" w:hint="eastAsia"/>
          <w:spacing w:val="4"/>
          <w:sz w:val="24"/>
          <w:szCs w:val="24"/>
        </w:rPr>
        <w:t>同意，要以设计修改通知单为依据。</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z w:val="24"/>
          <w:szCs w:val="24"/>
        </w:rPr>
        <w:t>6.6.对施工中完成的阶段成果（隐蔽工程、分项工程、主要部位），由施工方提出申请，</w:t>
      </w:r>
      <w:r w:rsidR="00827C1C">
        <w:rPr>
          <w:rFonts w:ascii="宋体" w:hAnsi="宋体" w:cstheme="minorEastAsia" w:hint="eastAsia"/>
          <w:sz w:val="24"/>
          <w:szCs w:val="24"/>
        </w:rPr>
        <w:t>招标人</w:t>
      </w:r>
      <w:r w:rsidRPr="005D19B4">
        <w:rPr>
          <w:rFonts w:ascii="宋体" w:hAnsi="宋体" w:cstheme="minorEastAsia" w:hint="eastAsia"/>
          <w:sz w:val="24"/>
          <w:szCs w:val="24"/>
        </w:rPr>
        <w:t>组织检验和验收，签署阶段成果检验验收记录。</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z w:val="24"/>
          <w:szCs w:val="24"/>
        </w:rPr>
        <w:t>6.7.如果在施工或调试过程中发生质量事故，施工方应及时查明原因，制订解决方案，并以书面形式报告</w:t>
      </w:r>
      <w:r w:rsidR="00827C1C">
        <w:rPr>
          <w:rFonts w:ascii="宋体" w:hAnsi="宋体" w:cstheme="minorEastAsia" w:hint="eastAsia"/>
          <w:sz w:val="24"/>
          <w:szCs w:val="24"/>
        </w:rPr>
        <w:t>招标人</w:t>
      </w:r>
      <w:r w:rsidRPr="005D19B4">
        <w:rPr>
          <w:rFonts w:ascii="宋体" w:hAnsi="宋体" w:cstheme="minorEastAsia" w:hint="eastAsia"/>
          <w:sz w:val="24"/>
          <w:szCs w:val="24"/>
        </w:rPr>
        <w:t>，并按商定的处理方案实施。</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6.8.如果施工方不能满足质量要求而被</w:t>
      </w:r>
      <w:r w:rsidR="00827C1C">
        <w:rPr>
          <w:rFonts w:ascii="宋体" w:hAnsi="宋体" w:cstheme="minorEastAsia" w:hint="eastAsia"/>
          <w:sz w:val="24"/>
          <w:szCs w:val="24"/>
        </w:rPr>
        <w:t>招标人</w:t>
      </w:r>
      <w:r w:rsidRPr="005D19B4">
        <w:rPr>
          <w:rFonts w:ascii="宋体" w:hAnsi="宋体" w:cstheme="minorEastAsia" w:hint="eastAsia"/>
          <w:sz w:val="24"/>
          <w:szCs w:val="24"/>
        </w:rPr>
        <w:t>责令停工超过三次，</w:t>
      </w:r>
      <w:r w:rsidR="00827C1C">
        <w:rPr>
          <w:rFonts w:ascii="宋体" w:hAnsi="宋体" w:cstheme="minorEastAsia" w:hint="eastAsia"/>
          <w:sz w:val="24"/>
          <w:szCs w:val="24"/>
        </w:rPr>
        <w:t>招标人</w:t>
      </w:r>
      <w:r w:rsidRPr="005D19B4">
        <w:rPr>
          <w:rFonts w:ascii="宋体" w:hAnsi="宋体" w:cstheme="minorEastAsia" w:hint="eastAsia"/>
          <w:sz w:val="24"/>
          <w:szCs w:val="24"/>
        </w:rPr>
        <w:t xml:space="preserve">有权要求施工方停工并撤出施工现场。本合同终止，施工方承担违约责任。 </w:t>
      </w:r>
    </w:p>
    <w:p w:rsidR="005D19B4" w:rsidRPr="005D19B4" w:rsidRDefault="005D19B4" w:rsidP="005D19B4">
      <w:pPr>
        <w:adjustRightInd w:val="0"/>
        <w:snapToGrid w:val="0"/>
        <w:spacing w:line="360" w:lineRule="auto"/>
        <w:jc w:val="left"/>
        <w:rPr>
          <w:rFonts w:ascii="宋体" w:hAnsi="宋体"/>
          <w:b/>
          <w:bCs/>
          <w:sz w:val="24"/>
          <w:szCs w:val="24"/>
        </w:rPr>
      </w:pPr>
      <w:r w:rsidRPr="005D19B4">
        <w:rPr>
          <w:rFonts w:ascii="宋体" w:hAnsi="宋体" w:hint="eastAsia"/>
          <w:b/>
          <w:bCs/>
          <w:sz w:val="24"/>
          <w:szCs w:val="24"/>
        </w:rPr>
        <w:t>7.</w:t>
      </w:r>
      <w:bookmarkEnd w:id="22"/>
      <w:r w:rsidRPr="005D19B4">
        <w:rPr>
          <w:rFonts w:ascii="宋体" w:hAnsi="宋体" w:hint="eastAsia"/>
          <w:b/>
          <w:bCs/>
          <w:sz w:val="24"/>
          <w:szCs w:val="24"/>
        </w:rPr>
        <w:t>安全要求</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pacing w:val="4"/>
          <w:sz w:val="24"/>
          <w:szCs w:val="24"/>
        </w:rPr>
        <w:t>7.1.施工方必须与发包人签订《相关方EHS协议（A类）》，并按要求执行；</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pacing w:val="4"/>
          <w:sz w:val="24"/>
          <w:szCs w:val="24"/>
        </w:rPr>
        <w:t>7.2.</w:t>
      </w:r>
      <w:r w:rsidRPr="005D19B4">
        <w:rPr>
          <w:rFonts w:ascii="宋体" w:hAnsi="宋体" w:cstheme="minorEastAsia" w:hint="eastAsia"/>
          <w:sz w:val="24"/>
          <w:szCs w:val="24"/>
        </w:rPr>
        <w:t>施工方应对其施工人员进行安全教育，并对他们的安全负责</w:t>
      </w:r>
      <w:r w:rsidRPr="005D19B4">
        <w:rPr>
          <w:rFonts w:ascii="宋体" w:hAnsi="宋体" w:cstheme="minorEastAsia" w:hint="eastAsia"/>
          <w:spacing w:val="4"/>
          <w:sz w:val="24"/>
          <w:szCs w:val="24"/>
        </w:rPr>
        <w:t>，</w:t>
      </w:r>
      <w:r w:rsidRPr="005D19B4">
        <w:rPr>
          <w:rFonts w:ascii="宋体" w:hAnsi="宋体" w:cstheme="minorEastAsia" w:hint="eastAsia"/>
          <w:sz w:val="24"/>
          <w:szCs w:val="24"/>
        </w:rPr>
        <w:t>保证施工现场的各项作业均遵守相关的国家安全标准规范，严禁违章操作。</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7.3.施工方要遵守</w:t>
      </w:r>
      <w:r w:rsidR="00827C1C">
        <w:rPr>
          <w:rFonts w:ascii="宋体" w:hAnsi="宋体" w:cstheme="minorEastAsia" w:hint="eastAsia"/>
          <w:sz w:val="24"/>
          <w:szCs w:val="24"/>
        </w:rPr>
        <w:t>招标人</w:t>
      </w:r>
      <w:r w:rsidRPr="005D19B4">
        <w:rPr>
          <w:rFonts w:ascii="宋体" w:hAnsi="宋体" w:cstheme="minorEastAsia" w:hint="eastAsia"/>
          <w:sz w:val="24"/>
          <w:szCs w:val="24"/>
        </w:rPr>
        <w:t>单位内部的各项规章制度，按要求办理各种安全、出入等手续，接收安全监督和考核，手续费用由施工方负担</w:t>
      </w:r>
      <w:r w:rsidRPr="005D19B4">
        <w:rPr>
          <w:rFonts w:ascii="宋体" w:hAnsi="宋体" w:cstheme="minorEastAsia" w:hint="eastAsia"/>
          <w:spacing w:val="4"/>
          <w:sz w:val="24"/>
          <w:szCs w:val="24"/>
        </w:rPr>
        <w:t>。</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7.4.施工单位在施工前必须到</w:t>
      </w:r>
      <w:r w:rsidR="00827C1C">
        <w:rPr>
          <w:rFonts w:ascii="宋体" w:hAnsi="宋体" w:cstheme="minorEastAsia" w:hint="eastAsia"/>
          <w:sz w:val="24"/>
          <w:szCs w:val="24"/>
        </w:rPr>
        <w:t>招标人</w:t>
      </w:r>
      <w:r w:rsidRPr="005D19B4">
        <w:rPr>
          <w:rFonts w:ascii="宋体" w:hAnsi="宋体" w:cstheme="minorEastAsia" w:hint="eastAsia"/>
          <w:sz w:val="24"/>
          <w:szCs w:val="24"/>
        </w:rPr>
        <w:t>有关部门办理接电、动火手续，现场施工人员必须备有接电、动火手续复印件，以</w:t>
      </w:r>
      <w:proofErr w:type="gramStart"/>
      <w:r w:rsidRPr="005D19B4">
        <w:rPr>
          <w:rFonts w:ascii="宋体" w:hAnsi="宋体" w:cstheme="minorEastAsia" w:hint="eastAsia"/>
          <w:sz w:val="24"/>
          <w:szCs w:val="24"/>
        </w:rPr>
        <w:t>备有关</w:t>
      </w:r>
      <w:proofErr w:type="gramEnd"/>
      <w:r w:rsidRPr="005D19B4">
        <w:rPr>
          <w:rFonts w:ascii="宋体" w:hAnsi="宋体" w:cstheme="minorEastAsia" w:hint="eastAsia"/>
          <w:sz w:val="24"/>
          <w:szCs w:val="24"/>
        </w:rPr>
        <w:t>部门检查。</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7.5.工程开工前,</w:t>
      </w:r>
      <w:r w:rsidRPr="005D19B4">
        <w:rPr>
          <w:rFonts w:ascii="宋体" w:hAnsi="宋体" w:cstheme="minorEastAsia" w:hint="eastAsia"/>
          <w:spacing w:val="4"/>
          <w:sz w:val="24"/>
          <w:szCs w:val="24"/>
        </w:rPr>
        <w:t xml:space="preserve"> 施工方</w:t>
      </w:r>
      <w:r w:rsidRPr="005D19B4">
        <w:rPr>
          <w:rFonts w:ascii="宋体" w:hAnsi="宋体" w:cstheme="minorEastAsia" w:hint="eastAsia"/>
          <w:sz w:val="24"/>
          <w:szCs w:val="24"/>
        </w:rPr>
        <w:t>应为项目人员生命财产办理保险，支付保险费用。如果因</w:t>
      </w:r>
      <w:r w:rsidRPr="005D19B4">
        <w:rPr>
          <w:rFonts w:ascii="宋体" w:hAnsi="宋体" w:cstheme="minorEastAsia" w:hint="eastAsia"/>
          <w:spacing w:val="4"/>
          <w:sz w:val="24"/>
          <w:szCs w:val="24"/>
        </w:rPr>
        <w:t>施工方</w:t>
      </w:r>
      <w:r w:rsidRPr="005D19B4">
        <w:rPr>
          <w:rFonts w:ascii="宋体" w:hAnsi="宋体" w:cstheme="minorEastAsia" w:hint="eastAsia"/>
          <w:sz w:val="24"/>
          <w:szCs w:val="24"/>
        </w:rPr>
        <w:t>未办理保险而造成的任何损失全部由</w:t>
      </w:r>
      <w:r w:rsidRPr="005D19B4">
        <w:rPr>
          <w:rFonts w:ascii="宋体" w:hAnsi="宋体" w:cstheme="minorEastAsia" w:hint="eastAsia"/>
          <w:spacing w:val="4"/>
          <w:sz w:val="24"/>
          <w:szCs w:val="24"/>
        </w:rPr>
        <w:t>施工方</w:t>
      </w:r>
      <w:r w:rsidRPr="005D19B4">
        <w:rPr>
          <w:rFonts w:ascii="宋体" w:hAnsi="宋体" w:cstheme="minorEastAsia" w:hint="eastAsia"/>
          <w:sz w:val="24"/>
          <w:szCs w:val="24"/>
        </w:rPr>
        <w:t>负责。</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7.6.施工人员进入施工现场必须穿戴安全帽、工作服和工作鞋，特殊工种要配置相应的劳保服装和工具。</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7.7.施工方应在其施工区域内设置安全警示标志，特殊区域、特殊位置应专门设置有针对性的安全警示标志。</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7.8.施工方应由专业电工负责本单位施工所用设备的临时供电和线路的安全检查。在施工现场，非电工人员不得擅自插接电源。</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7.9.施工过程中凡利用厂房建筑结构作为起吊或搬运设备承力点时，必须书面申请并得到批</w:t>
      </w:r>
      <w:r w:rsidRPr="005D19B4">
        <w:rPr>
          <w:rFonts w:ascii="宋体" w:hAnsi="宋体" w:cstheme="minorEastAsia" w:hint="eastAsia"/>
          <w:sz w:val="24"/>
          <w:szCs w:val="24"/>
        </w:rPr>
        <w:lastRenderedPageBreak/>
        <w:t>准后方可操作。如果未经过批准或超负荷使用，责任人将承担发生的一切后果。</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7.10.电、焊、气割、起重、升降机、登高架设作业、汽车驾驶等特殊工种必须持有国家相关部门颁发的特种作业人员操作证上岗，决不允许无证人员上岗操作。涉及危险作业（动火、有限空间、临时线、高空作业等）的必须按照</w:t>
      </w:r>
      <w:r w:rsidR="00827C1C">
        <w:rPr>
          <w:rFonts w:ascii="宋体" w:hAnsi="宋体" w:cstheme="minorEastAsia" w:hint="eastAsia"/>
          <w:sz w:val="24"/>
          <w:szCs w:val="24"/>
        </w:rPr>
        <w:t>招标人</w:t>
      </w:r>
      <w:r w:rsidRPr="005D19B4">
        <w:rPr>
          <w:rFonts w:ascii="宋体" w:hAnsi="宋体" w:cstheme="minorEastAsia" w:hint="eastAsia"/>
          <w:sz w:val="24"/>
          <w:szCs w:val="24"/>
        </w:rPr>
        <w:t>相关规定办理审批手续。</w:t>
      </w:r>
    </w:p>
    <w:p w:rsidR="005D19B4" w:rsidRPr="005D19B4" w:rsidRDefault="005D19B4" w:rsidP="005D19B4">
      <w:pPr>
        <w:adjustRightInd w:val="0"/>
        <w:snapToGrid w:val="0"/>
        <w:spacing w:line="360" w:lineRule="auto"/>
        <w:jc w:val="left"/>
        <w:rPr>
          <w:rFonts w:ascii="宋体" w:hAnsi="宋体" w:cstheme="minorEastAsia"/>
          <w:sz w:val="24"/>
          <w:szCs w:val="24"/>
        </w:rPr>
      </w:pPr>
      <w:r w:rsidRPr="005D19B4">
        <w:rPr>
          <w:rFonts w:ascii="宋体" w:hAnsi="宋体" w:cstheme="minorEastAsia" w:hint="eastAsia"/>
          <w:sz w:val="24"/>
          <w:szCs w:val="24"/>
        </w:rPr>
        <w:t>7.11.电焊机、切割机、砂轮机、气瓶等设备应按安全标准规范合理摆放、固定和使用。</w:t>
      </w:r>
    </w:p>
    <w:p w:rsidR="005D19B4" w:rsidRPr="005D19B4" w:rsidRDefault="005D19B4" w:rsidP="005D19B4">
      <w:pPr>
        <w:adjustRightInd w:val="0"/>
        <w:snapToGrid w:val="0"/>
        <w:spacing w:line="360" w:lineRule="auto"/>
        <w:jc w:val="left"/>
        <w:rPr>
          <w:rFonts w:ascii="宋体" w:hAnsi="宋体" w:cstheme="minorEastAsia"/>
          <w:spacing w:val="4"/>
          <w:sz w:val="24"/>
          <w:szCs w:val="24"/>
        </w:rPr>
      </w:pPr>
      <w:r w:rsidRPr="005D19B4">
        <w:rPr>
          <w:rFonts w:ascii="宋体" w:hAnsi="宋体" w:cstheme="minorEastAsia" w:hint="eastAsia"/>
          <w:sz w:val="24"/>
          <w:szCs w:val="24"/>
        </w:rPr>
        <w:t>7.12.高空作业应有安全保护措施。</w:t>
      </w:r>
      <w:r w:rsidRPr="005D19B4">
        <w:rPr>
          <w:rFonts w:ascii="宋体" w:hAnsi="宋体" w:cstheme="minorEastAsia" w:hint="eastAsia"/>
          <w:spacing w:val="4"/>
          <w:sz w:val="24"/>
          <w:szCs w:val="24"/>
        </w:rPr>
        <w:t>对生产过程中的吊装、运输等危险性较大的工作必须责任到人，并派专人指挥</w:t>
      </w:r>
      <w:r w:rsidRPr="005D19B4">
        <w:rPr>
          <w:rFonts w:ascii="宋体" w:hAnsi="宋体" w:cstheme="minorEastAsia" w:hint="eastAsia"/>
          <w:sz w:val="24"/>
          <w:szCs w:val="24"/>
        </w:rPr>
        <w:t>。</w:t>
      </w:r>
      <w:r w:rsidRPr="005D19B4">
        <w:rPr>
          <w:rFonts w:ascii="宋体" w:hAnsi="宋体" w:cstheme="minorEastAsia" w:hint="eastAsia"/>
          <w:spacing w:val="4"/>
          <w:sz w:val="24"/>
          <w:szCs w:val="24"/>
        </w:rPr>
        <w:t>起吊重物时必须先检查吊具、吊索的工作状态，捆扎牢固，有棱角的物件加垫物，防止磨损或割断绳索。</w:t>
      </w:r>
    </w:p>
    <w:p w:rsidR="005D19B4" w:rsidRPr="005D19B4" w:rsidRDefault="005D19B4" w:rsidP="005D19B4">
      <w:pPr>
        <w:pStyle w:val="ad"/>
        <w:adjustRightInd w:val="0"/>
        <w:snapToGrid w:val="0"/>
        <w:spacing w:line="360" w:lineRule="auto"/>
        <w:jc w:val="left"/>
        <w:rPr>
          <w:rFonts w:ascii="宋体" w:eastAsia="宋体" w:hAnsi="宋体"/>
          <w:sz w:val="24"/>
          <w:szCs w:val="24"/>
        </w:rPr>
      </w:pPr>
      <w:r w:rsidRPr="005D19B4">
        <w:rPr>
          <w:rFonts w:ascii="宋体" w:eastAsia="宋体" w:hAnsi="宋体" w:hint="eastAsia"/>
          <w:sz w:val="24"/>
          <w:szCs w:val="24"/>
        </w:rPr>
        <w:t>7.13.施工方应做好对现有生产设备的防护工作，现场没有防护条件的应</w:t>
      </w:r>
    </w:p>
    <w:p w:rsidR="005D19B4" w:rsidRPr="005D19B4" w:rsidRDefault="005D19B4" w:rsidP="005D19B4">
      <w:pPr>
        <w:pStyle w:val="ad"/>
        <w:adjustRightInd w:val="0"/>
        <w:snapToGrid w:val="0"/>
        <w:spacing w:line="360" w:lineRule="auto"/>
        <w:jc w:val="left"/>
        <w:rPr>
          <w:rFonts w:ascii="宋体" w:eastAsia="宋体" w:hAnsi="宋体"/>
          <w:sz w:val="24"/>
          <w:szCs w:val="24"/>
        </w:rPr>
      </w:pPr>
      <w:r w:rsidRPr="005D19B4">
        <w:rPr>
          <w:rFonts w:ascii="宋体" w:eastAsia="宋体" w:hAnsi="宋体" w:hint="eastAsia"/>
          <w:sz w:val="24"/>
          <w:szCs w:val="24"/>
        </w:rPr>
        <w:t>做到规范操作，避免零部件、工具等掉落或碰撞生产设备，施工造成</w:t>
      </w:r>
      <w:proofErr w:type="gramStart"/>
      <w:r w:rsidRPr="005D19B4">
        <w:rPr>
          <w:rFonts w:ascii="宋体" w:eastAsia="宋体" w:hAnsi="宋体" w:hint="eastAsia"/>
          <w:sz w:val="24"/>
          <w:szCs w:val="24"/>
        </w:rPr>
        <w:t>备损失</w:t>
      </w:r>
      <w:proofErr w:type="gramEnd"/>
      <w:r w:rsidRPr="005D19B4">
        <w:rPr>
          <w:rFonts w:ascii="宋体" w:eastAsia="宋体" w:hAnsi="宋体" w:hint="eastAsia"/>
          <w:sz w:val="24"/>
          <w:szCs w:val="24"/>
        </w:rPr>
        <w:t>的，全额赔偿相应损失。</w:t>
      </w:r>
    </w:p>
    <w:p w:rsidR="005D19B4" w:rsidRPr="005D19B4" w:rsidRDefault="005D19B4" w:rsidP="005D19B4">
      <w:pPr>
        <w:pStyle w:val="ad"/>
        <w:adjustRightInd w:val="0"/>
        <w:snapToGrid w:val="0"/>
        <w:spacing w:line="360" w:lineRule="auto"/>
        <w:jc w:val="left"/>
        <w:rPr>
          <w:rFonts w:ascii="宋体" w:eastAsia="宋体" w:hAnsi="宋体" w:cstheme="minorEastAsia"/>
          <w:b/>
          <w:bCs/>
          <w:sz w:val="24"/>
          <w:szCs w:val="24"/>
        </w:rPr>
      </w:pPr>
      <w:r w:rsidRPr="005D19B4">
        <w:rPr>
          <w:rFonts w:ascii="宋体" w:eastAsia="宋体" w:hAnsi="宋体" w:cstheme="minorEastAsia" w:hint="eastAsia"/>
          <w:b/>
          <w:bCs/>
          <w:sz w:val="24"/>
          <w:szCs w:val="24"/>
        </w:rPr>
        <w:t>8.验收要求</w:t>
      </w:r>
    </w:p>
    <w:p w:rsidR="005D19B4" w:rsidRPr="005D19B4" w:rsidRDefault="005D19B4" w:rsidP="005D19B4">
      <w:pPr>
        <w:adjustRightInd w:val="0"/>
        <w:snapToGrid w:val="0"/>
        <w:spacing w:line="360" w:lineRule="auto"/>
        <w:jc w:val="left"/>
        <w:rPr>
          <w:rFonts w:ascii="宋体" w:hAnsi="宋体"/>
          <w:sz w:val="24"/>
          <w:szCs w:val="24"/>
        </w:rPr>
      </w:pPr>
      <w:r w:rsidRPr="005D19B4">
        <w:rPr>
          <w:rFonts w:ascii="宋体" w:hAnsi="宋体" w:hint="eastAsia"/>
          <w:sz w:val="24"/>
          <w:szCs w:val="24"/>
        </w:rPr>
        <w:t>8.1.本项目只设定终验收，</w:t>
      </w:r>
      <w:r w:rsidR="00695ED7">
        <w:rPr>
          <w:rFonts w:ascii="宋体" w:hAnsi="宋体" w:hint="eastAsia"/>
          <w:sz w:val="24"/>
          <w:szCs w:val="24"/>
        </w:rPr>
        <w:t>中标</w:t>
      </w:r>
      <w:proofErr w:type="gramStart"/>
      <w:r w:rsidR="00695ED7">
        <w:rPr>
          <w:rFonts w:ascii="宋体" w:hAnsi="宋体" w:hint="eastAsia"/>
          <w:sz w:val="24"/>
          <w:szCs w:val="24"/>
        </w:rPr>
        <w:t>人</w:t>
      </w:r>
      <w:r w:rsidRPr="005D19B4">
        <w:rPr>
          <w:rFonts w:ascii="宋体" w:hAnsi="宋体"/>
          <w:sz w:val="24"/>
          <w:szCs w:val="24"/>
        </w:rPr>
        <w:t>设备</w:t>
      </w:r>
      <w:proofErr w:type="gramEnd"/>
      <w:r w:rsidRPr="005D19B4">
        <w:rPr>
          <w:rFonts w:ascii="宋体" w:hAnsi="宋体"/>
          <w:sz w:val="24"/>
          <w:szCs w:val="24"/>
        </w:rPr>
        <w:t>安装调试完毕</w:t>
      </w:r>
      <w:r w:rsidRPr="005D19B4">
        <w:rPr>
          <w:rFonts w:ascii="宋体" w:hAnsi="宋体" w:hint="eastAsia"/>
          <w:sz w:val="24"/>
          <w:szCs w:val="24"/>
        </w:rPr>
        <w:t>后</w:t>
      </w:r>
      <w:proofErr w:type="gramStart"/>
      <w:r w:rsidRPr="005D19B4">
        <w:rPr>
          <w:rFonts w:ascii="宋体" w:hAnsi="宋体" w:hint="eastAsia"/>
          <w:sz w:val="24"/>
          <w:szCs w:val="24"/>
        </w:rPr>
        <w:t>实施自</w:t>
      </w:r>
      <w:proofErr w:type="gramEnd"/>
      <w:r w:rsidRPr="005D19B4">
        <w:rPr>
          <w:rFonts w:ascii="宋体" w:hAnsi="宋体" w:hint="eastAsia"/>
          <w:sz w:val="24"/>
          <w:szCs w:val="24"/>
        </w:rPr>
        <w:t>检</w:t>
      </w:r>
      <w:r w:rsidRPr="005D19B4">
        <w:rPr>
          <w:rFonts w:ascii="宋体" w:hAnsi="宋体"/>
          <w:sz w:val="24"/>
          <w:szCs w:val="24"/>
        </w:rPr>
        <w:t>，</w:t>
      </w:r>
      <w:r w:rsidRPr="005D19B4">
        <w:rPr>
          <w:rFonts w:ascii="宋体" w:hAnsi="宋体" w:hint="eastAsia"/>
          <w:sz w:val="24"/>
          <w:szCs w:val="24"/>
        </w:rPr>
        <w:t>自检合格后发出书面验收申请，并</w:t>
      </w:r>
      <w:r w:rsidRPr="005D19B4">
        <w:rPr>
          <w:rFonts w:ascii="宋体" w:hAnsi="宋体"/>
          <w:sz w:val="24"/>
          <w:szCs w:val="24"/>
        </w:rPr>
        <w:t>提交验收资料（</w:t>
      </w:r>
      <w:r w:rsidRPr="005D19B4">
        <w:rPr>
          <w:rFonts w:ascii="宋体" w:hAnsi="宋体" w:hint="eastAsia"/>
          <w:sz w:val="24"/>
          <w:szCs w:val="24"/>
        </w:rPr>
        <w:t>包括但不限于</w:t>
      </w:r>
      <w:r w:rsidRPr="005D19B4">
        <w:rPr>
          <w:rFonts w:ascii="宋体" w:hAnsi="宋体"/>
          <w:sz w:val="24"/>
          <w:szCs w:val="24"/>
        </w:rPr>
        <w:t>外购设备合格证、</w:t>
      </w:r>
      <w:r w:rsidRPr="005D19B4">
        <w:rPr>
          <w:rFonts w:ascii="宋体" w:hAnsi="宋体" w:hint="eastAsia"/>
          <w:sz w:val="24"/>
          <w:szCs w:val="24"/>
        </w:rPr>
        <w:t>操作手册，设备图纸</w:t>
      </w:r>
      <w:r w:rsidRPr="005D19B4">
        <w:rPr>
          <w:rFonts w:ascii="宋体" w:hAnsi="宋体"/>
          <w:sz w:val="24"/>
          <w:szCs w:val="24"/>
        </w:rPr>
        <w:t>等）后</w:t>
      </w:r>
      <w:r w:rsidRPr="005D19B4">
        <w:rPr>
          <w:rFonts w:ascii="宋体" w:hAnsi="宋体" w:hint="eastAsia"/>
          <w:sz w:val="24"/>
          <w:szCs w:val="24"/>
        </w:rPr>
        <w:t>，</w:t>
      </w:r>
      <w:r w:rsidR="00695ED7">
        <w:rPr>
          <w:rFonts w:ascii="宋体" w:hAnsi="宋体" w:hint="eastAsia"/>
          <w:sz w:val="24"/>
          <w:szCs w:val="24"/>
        </w:rPr>
        <w:t>招标人</w:t>
      </w:r>
      <w:r w:rsidRPr="005D19B4">
        <w:rPr>
          <w:rFonts w:ascii="宋体" w:hAnsi="宋体" w:hint="eastAsia"/>
          <w:sz w:val="24"/>
          <w:szCs w:val="24"/>
        </w:rPr>
        <w:t>组织验收。</w:t>
      </w:r>
    </w:p>
    <w:p w:rsidR="005D19B4" w:rsidRPr="005D19B4" w:rsidRDefault="005D19B4" w:rsidP="005D19B4">
      <w:pPr>
        <w:adjustRightInd w:val="0"/>
        <w:snapToGrid w:val="0"/>
        <w:spacing w:line="360" w:lineRule="auto"/>
        <w:jc w:val="left"/>
        <w:rPr>
          <w:rFonts w:ascii="宋体" w:hAnsi="宋体"/>
          <w:sz w:val="24"/>
          <w:szCs w:val="24"/>
        </w:rPr>
      </w:pPr>
      <w:r w:rsidRPr="005D19B4">
        <w:rPr>
          <w:rFonts w:ascii="宋体" w:hAnsi="宋体" w:hint="eastAsia"/>
          <w:sz w:val="24"/>
          <w:szCs w:val="24"/>
        </w:rPr>
        <w:t>8.2.若使</w:t>
      </w:r>
      <w:proofErr w:type="gramStart"/>
      <w:r w:rsidRPr="005D19B4">
        <w:rPr>
          <w:rFonts w:ascii="宋体" w:hAnsi="宋体" w:hint="eastAsia"/>
          <w:sz w:val="24"/>
          <w:szCs w:val="24"/>
        </w:rPr>
        <w:t>用期间</w:t>
      </w:r>
      <w:proofErr w:type="gramEnd"/>
      <w:r w:rsidRPr="005D19B4">
        <w:rPr>
          <w:rFonts w:ascii="宋体" w:hAnsi="宋体" w:hint="eastAsia"/>
          <w:sz w:val="24"/>
          <w:szCs w:val="24"/>
        </w:rPr>
        <w:t>设备出现系统不能运行，风管开裂、塌陷、掉落，各支管间出现通风不畅等问题，自整改完成日起延后1个月验收。</w:t>
      </w:r>
      <w:bookmarkStart w:id="23" w:name="_Toc367713134"/>
    </w:p>
    <w:p w:rsidR="005D19B4" w:rsidRPr="005D19B4" w:rsidRDefault="005D19B4" w:rsidP="005D19B4">
      <w:pPr>
        <w:pStyle w:val="1"/>
        <w:keepNext w:val="0"/>
        <w:keepLines w:val="0"/>
        <w:tabs>
          <w:tab w:val="left" w:pos="567"/>
        </w:tabs>
        <w:adjustRightInd w:val="0"/>
        <w:snapToGrid w:val="0"/>
        <w:spacing w:before="0" w:after="0" w:line="360" w:lineRule="auto"/>
        <w:jc w:val="left"/>
        <w:rPr>
          <w:rFonts w:ascii="宋体" w:hAnsi="宋体"/>
          <w:sz w:val="24"/>
          <w:szCs w:val="24"/>
        </w:rPr>
      </w:pPr>
      <w:r w:rsidRPr="005D19B4">
        <w:rPr>
          <w:rFonts w:ascii="宋体" w:hAnsi="宋体" w:hint="eastAsia"/>
          <w:sz w:val="24"/>
          <w:szCs w:val="24"/>
        </w:rPr>
        <w:t>9.质保及</w:t>
      </w:r>
      <w:r w:rsidRPr="005D19B4">
        <w:rPr>
          <w:rFonts w:ascii="宋体" w:hAnsi="宋体"/>
          <w:sz w:val="24"/>
          <w:szCs w:val="24"/>
        </w:rPr>
        <w:t>售后服务</w:t>
      </w:r>
      <w:bookmarkEnd w:id="23"/>
    </w:p>
    <w:p w:rsidR="005D19B4" w:rsidRPr="005D19B4" w:rsidRDefault="005D19B4" w:rsidP="005D19B4">
      <w:pPr>
        <w:pStyle w:val="1"/>
        <w:keepNext w:val="0"/>
        <w:keepLines w:val="0"/>
        <w:tabs>
          <w:tab w:val="left" w:pos="567"/>
        </w:tabs>
        <w:adjustRightInd w:val="0"/>
        <w:snapToGrid w:val="0"/>
        <w:spacing w:before="0" w:after="0" w:line="360" w:lineRule="auto"/>
        <w:jc w:val="left"/>
        <w:rPr>
          <w:rFonts w:ascii="宋体" w:hAnsi="宋体"/>
          <w:b w:val="0"/>
          <w:bCs w:val="0"/>
          <w:kern w:val="2"/>
          <w:sz w:val="24"/>
          <w:szCs w:val="24"/>
        </w:rPr>
      </w:pPr>
      <w:r w:rsidRPr="005D19B4">
        <w:rPr>
          <w:rFonts w:ascii="宋体" w:hAnsi="宋体" w:hint="eastAsia"/>
          <w:b w:val="0"/>
          <w:bCs w:val="0"/>
          <w:kern w:val="2"/>
          <w:sz w:val="24"/>
          <w:szCs w:val="24"/>
        </w:rPr>
        <w:t>9.1</w:t>
      </w:r>
      <w:bookmarkStart w:id="24" w:name="_Toc444156479"/>
      <w:bookmarkStart w:id="25" w:name="_Toc441475847"/>
      <w:bookmarkStart w:id="26" w:name="_Toc441042578"/>
      <w:bookmarkStart w:id="27" w:name="_Toc448909376"/>
      <w:r w:rsidRPr="005D19B4">
        <w:rPr>
          <w:rFonts w:ascii="宋体" w:hAnsi="宋体" w:hint="eastAsia"/>
          <w:b w:val="0"/>
          <w:bCs w:val="0"/>
          <w:kern w:val="2"/>
          <w:sz w:val="24"/>
          <w:szCs w:val="24"/>
        </w:rPr>
        <w:t>.</w:t>
      </w:r>
      <w:r w:rsidRPr="005D19B4">
        <w:rPr>
          <w:rFonts w:ascii="宋体" w:hAnsi="宋体"/>
          <w:b w:val="0"/>
          <w:bCs w:val="0"/>
          <w:kern w:val="2"/>
          <w:sz w:val="24"/>
          <w:szCs w:val="24"/>
        </w:rPr>
        <w:t>合同范围内的设备设施等均属质保范围，质保期为</w:t>
      </w:r>
      <w:r w:rsidRPr="005D19B4">
        <w:rPr>
          <w:rFonts w:ascii="宋体" w:hAnsi="宋体" w:hint="eastAsia"/>
          <w:b w:val="0"/>
          <w:bCs w:val="0"/>
          <w:kern w:val="2"/>
          <w:sz w:val="24"/>
          <w:szCs w:val="24"/>
        </w:rPr>
        <w:t>12个月</w:t>
      </w:r>
      <w:r w:rsidRPr="005D19B4">
        <w:rPr>
          <w:rFonts w:ascii="宋体" w:hAnsi="宋体"/>
          <w:b w:val="0"/>
          <w:bCs w:val="0"/>
          <w:kern w:val="2"/>
          <w:sz w:val="24"/>
          <w:szCs w:val="24"/>
        </w:rPr>
        <w:t>，从签署终验收报告之日起开始计算</w:t>
      </w:r>
      <w:bookmarkStart w:id="28" w:name="_Toc448909377"/>
      <w:bookmarkStart w:id="29" w:name="_Toc444156480"/>
      <w:bookmarkStart w:id="30" w:name="_Toc441042579"/>
      <w:bookmarkStart w:id="31" w:name="_Toc441475848"/>
      <w:bookmarkEnd w:id="24"/>
      <w:bookmarkEnd w:id="25"/>
      <w:bookmarkEnd w:id="26"/>
      <w:bookmarkEnd w:id="27"/>
      <w:r w:rsidRPr="005D19B4">
        <w:rPr>
          <w:rFonts w:ascii="宋体" w:hAnsi="宋体" w:hint="eastAsia"/>
          <w:b w:val="0"/>
          <w:bCs w:val="0"/>
          <w:kern w:val="2"/>
          <w:sz w:val="24"/>
          <w:szCs w:val="24"/>
        </w:rPr>
        <w:t>；</w:t>
      </w:r>
    </w:p>
    <w:p w:rsidR="00175588" w:rsidRPr="0014308D" w:rsidRDefault="005D19B4" w:rsidP="00467E54">
      <w:pPr>
        <w:pStyle w:val="1"/>
        <w:keepNext w:val="0"/>
        <w:keepLines w:val="0"/>
        <w:tabs>
          <w:tab w:val="left" w:pos="567"/>
        </w:tabs>
        <w:adjustRightInd w:val="0"/>
        <w:snapToGrid w:val="0"/>
        <w:spacing w:before="0" w:after="0" w:line="360" w:lineRule="auto"/>
        <w:jc w:val="left"/>
        <w:rPr>
          <w:rFonts w:ascii="宋体" w:hAnsi="宋体"/>
          <w:sz w:val="24"/>
          <w:szCs w:val="24"/>
        </w:rPr>
      </w:pPr>
      <w:bookmarkStart w:id="32" w:name="_Toc448909378"/>
      <w:bookmarkStart w:id="33" w:name="_Toc441475849"/>
      <w:bookmarkStart w:id="34" w:name="_Toc441042580"/>
      <w:bookmarkStart w:id="35" w:name="_Toc444156481"/>
      <w:bookmarkEnd w:id="28"/>
      <w:bookmarkEnd w:id="29"/>
      <w:bookmarkEnd w:id="30"/>
      <w:bookmarkEnd w:id="31"/>
      <w:r w:rsidRPr="005D19B4">
        <w:rPr>
          <w:rFonts w:ascii="宋体" w:hAnsi="宋体" w:hint="eastAsia"/>
          <w:b w:val="0"/>
          <w:bCs w:val="0"/>
          <w:kern w:val="2"/>
          <w:sz w:val="24"/>
          <w:szCs w:val="24"/>
        </w:rPr>
        <w:t>9.2.</w:t>
      </w:r>
      <w:r w:rsidRPr="005D19B4">
        <w:rPr>
          <w:rFonts w:ascii="宋体" w:hAnsi="宋体"/>
          <w:b w:val="0"/>
          <w:bCs w:val="0"/>
          <w:kern w:val="2"/>
          <w:sz w:val="24"/>
          <w:szCs w:val="24"/>
        </w:rPr>
        <w:t>质保期内的任何质量问题，</w:t>
      </w:r>
      <w:r w:rsidR="00695ED7">
        <w:rPr>
          <w:rFonts w:ascii="宋体" w:hAnsi="宋体"/>
          <w:b w:val="0"/>
          <w:bCs w:val="0"/>
          <w:kern w:val="2"/>
          <w:sz w:val="24"/>
          <w:szCs w:val="24"/>
        </w:rPr>
        <w:t>中标人</w:t>
      </w:r>
      <w:r w:rsidRPr="005D19B4">
        <w:rPr>
          <w:rFonts w:ascii="宋体" w:hAnsi="宋体"/>
          <w:b w:val="0"/>
          <w:bCs w:val="0"/>
          <w:kern w:val="2"/>
          <w:sz w:val="24"/>
          <w:szCs w:val="24"/>
        </w:rPr>
        <w:t>必须及时负责修复，所有非</w:t>
      </w:r>
      <w:r w:rsidR="00695ED7">
        <w:rPr>
          <w:rFonts w:ascii="宋体" w:hAnsi="宋体"/>
          <w:b w:val="0"/>
          <w:bCs w:val="0"/>
          <w:kern w:val="2"/>
          <w:sz w:val="24"/>
          <w:szCs w:val="24"/>
        </w:rPr>
        <w:t>招标</w:t>
      </w:r>
      <w:proofErr w:type="gramStart"/>
      <w:r w:rsidR="00695ED7">
        <w:rPr>
          <w:rFonts w:ascii="宋体" w:hAnsi="宋体"/>
          <w:b w:val="0"/>
          <w:bCs w:val="0"/>
          <w:kern w:val="2"/>
          <w:sz w:val="24"/>
          <w:szCs w:val="24"/>
        </w:rPr>
        <w:t>人</w:t>
      </w:r>
      <w:r w:rsidRPr="005D19B4">
        <w:rPr>
          <w:rFonts w:ascii="宋体" w:hAnsi="宋体"/>
          <w:b w:val="0"/>
          <w:bCs w:val="0"/>
          <w:kern w:val="2"/>
          <w:sz w:val="24"/>
          <w:szCs w:val="24"/>
        </w:rPr>
        <w:t>原因</w:t>
      </w:r>
      <w:proofErr w:type="gramEnd"/>
      <w:r w:rsidRPr="005D19B4">
        <w:rPr>
          <w:rFonts w:ascii="宋体" w:hAnsi="宋体"/>
          <w:b w:val="0"/>
          <w:bCs w:val="0"/>
          <w:kern w:val="2"/>
          <w:sz w:val="24"/>
          <w:szCs w:val="24"/>
        </w:rPr>
        <w:t>造成的设备损坏，</w:t>
      </w:r>
      <w:r w:rsidR="00695ED7">
        <w:rPr>
          <w:rFonts w:ascii="宋体" w:hAnsi="宋体"/>
          <w:b w:val="0"/>
          <w:bCs w:val="0"/>
          <w:kern w:val="2"/>
          <w:sz w:val="24"/>
          <w:szCs w:val="24"/>
        </w:rPr>
        <w:t>中标人</w:t>
      </w:r>
      <w:r w:rsidRPr="005D19B4">
        <w:rPr>
          <w:rFonts w:ascii="宋体" w:hAnsi="宋体"/>
          <w:b w:val="0"/>
          <w:bCs w:val="0"/>
          <w:kern w:val="2"/>
          <w:sz w:val="24"/>
          <w:szCs w:val="24"/>
        </w:rPr>
        <w:t>承担一切费用（维修及停产损失）；在质保期外，</w:t>
      </w:r>
      <w:r w:rsidR="00695ED7">
        <w:rPr>
          <w:rFonts w:ascii="宋体" w:hAnsi="宋体"/>
          <w:b w:val="0"/>
          <w:bCs w:val="0"/>
          <w:kern w:val="2"/>
          <w:sz w:val="24"/>
          <w:szCs w:val="24"/>
        </w:rPr>
        <w:t>中标人</w:t>
      </w:r>
      <w:r w:rsidRPr="005D19B4">
        <w:rPr>
          <w:rFonts w:ascii="宋体" w:hAnsi="宋体"/>
          <w:b w:val="0"/>
          <w:bCs w:val="0"/>
          <w:kern w:val="2"/>
          <w:sz w:val="24"/>
          <w:szCs w:val="24"/>
        </w:rPr>
        <w:t>应确保维修备件的供应，并在24小时之内提供技术援助。</w:t>
      </w:r>
      <w:bookmarkStart w:id="36" w:name="_Toc16500"/>
      <w:bookmarkEnd w:id="32"/>
      <w:bookmarkEnd w:id="33"/>
      <w:bookmarkEnd w:id="34"/>
      <w:bookmarkEnd w:id="35"/>
      <w:r w:rsidR="00175588" w:rsidRPr="0014308D">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7"/>
      <w:r w:rsidRPr="002D79BD">
        <w:rPr>
          <w:rFonts w:ascii="宋体" w:eastAsia="宋体" w:hAnsi="宋体" w:hint="eastAsia"/>
          <w:sz w:val="24"/>
          <w:szCs w:val="24"/>
        </w:rPr>
        <w:t>投标文件附件</w:t>
      </w:r>
      <w:bookmarkEnd w:id="36"/>
    </w:p>
    <w:p w:rsidR="005A1737" w:rsidRDefault="005A1737"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r>
        <w:rPr>
          <w:rFonts w:hAnsi="宋体" w:hint="eastAsia"/>
          <w:sz w:val="24"/>
          <w:szCs w:val="24"/>
        </w:rPr>
        <w:t>附件目录</w:t>
      </w:r>
    </w:p>
    <w:p w:rsidR="00DA51FC" w:rsidRDefault="00DA51FC" w:rsidP="00787C1D">
      <w:pPr>
        <w:pStyle w:val="af1"/>
        <w:numPr>
          <w:ilvl w:val="0"/>
          <w:numId w:val="42"/>
        </w:numPr>
        <w:adjustRightInd w:val="0"/>
        <w:snapToGrid w:val="0"/>
        <w:spacing w:line="360" w:lineRule="auto"/>
        <w:jc w:val="left"/>
        <w:rPr>
          <w:rFonts w:hAnsi="宋体" w:cs="宋体"/>
          <w:sz w:val="24"/>
          <w:szCs w:val="24"/>
        </w:rPr>
      </w:pPr>
      <w:r w:rsidRPr="002D79BD">
        <w:rPr>
          <w:rFonts w:hAnsi="宋体" w:cs="宋体" w:hint="eastAsia"/>
          <w:sz w:val="24"/>
          <w:szCs w:val="24"/>
        </w:rPr>
        <w:t>附件1 法定代表人授权委托书</w:t>
      </w:r>
    </w:p>
    <w:p w:rsidR="00DA51FC" w:rsidRDefault="00DA51FC" w:rsidP="00787C1D">
      <w:pPr>
        <w:pStyle w:val="af1"/>
        <w:numPr>
          <w:ilvl w:val="0"/>
          <w:numId w:val="42"/>
        </w:numPr>
        <w:adjustRightInd w:val="0"/>
        <w:snapToGrid w:val="0"/>
        <w:spacing w:line="360" w:lineRule="auto"/>
        <w:jc w:val="left"/>
        <w:rPr>
          <w:rFonts w:hAnsi="宋体" w:cs="宋体"/>
          <w:sz w:val="24"/>
          <w:szCs w:val="24"/>
        </w:rPr>
      </w:pPr>
      <w:r w:rsidRPr="002D79BD">
        <w:rPr>
          <w:rFonts w:hAnsi="宋体" w:cs="宋体" w:hint="eastAsia"/>
          <w:sz w:val="24"/>
          <w:szCs w:val="24"/>
        </w:rPr>
        <w:t>附件</w:t>
      </w:r>
      <w:r w:rsidRPr="002D79BD">
        <w:rPr>
          <w:rFonts w:hAnsi="宋体" w:cs="宋体"/>
          <w:sz w:val="24"/>
          <w:szCs w:val="24"/>
        </w:rPr>
        <w:t>2</w:t>
      </w:r>
      <w:r w:rsidRPr="002D79BD">
        <w:rPr>
          <w:rFonts w:hAnsi="宋体" w:cs="宋体" w:hint="eastAsia"/>
          <w:sz w:val="24"/>
          <w:szCs w:val="24"/>
        </w:rPr>
        <w:t xml:space="preserve"> 保密承诺函</w:t>
      </w:r>
    </w:p>
    <w:p w:rsidR="00DA51FC" w:rsidRDefault="00DA51FC" w:rsidP="00787C1D">
      <w:pPr>
        <w:pStyle w:val="af1"/>
        <w:numPr>
          <w:ilvl w:val="0"/>
          <w:numId w:val="42"/>
        </w:numPr>
        <w:adjustRightInd w:val="0"/>
        <w:snapToGrid w:val="0"/>
        <w:spacing w:line="360" w:lineRule="auto"/>
        <w:jc w:val="left"/>
        <w:rPr>
          <w:rFonts w:hAnsi="宋体" w:cs="宋体"/>
          <w:sz w:val="24"/>
          <w:szCs w:val="24"/>
        </w:rPr>
      </w:pPr>
      <w:r>
        <w:rPr>
          <w:rFonts w:hAnsi="宋体" w:cs="宋体" w:hint="eastAsia"/>
          <w:sz w:val="24"/>
          <w:szCs w:val="24"/>
        </w:rPr>
        <w:t>附件3</w:t>
      </w:r>
      <w:r>
        <w:rPr>
          <w:rFonts w:hAnsi="宋体" w:cs="宋体"/>
          <w:sz w:val="24"/>
          <w:szCs w:val="24"/>
        </w:rPr>
        <w:t xml:space="preserve"> </w:t>
      </w:r>
      <w:r>
        <w:rPr>
          <w:rFonts w:hAnsi="宋体" w:cs="宋体" w:hint="eastAsia"/>
          <w:sz w:val="24"/>
          <w:szCs w:val="24"/>
        </w:rPr>
        <w:t>开标一览表</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附件4 投标函</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附件5 招标条款偏离表</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附件6  投标保证金退还说明</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附件7 SRM非生产供应</w:t>
      </w:r>
      <w:proofErr w:type="gramStart"/>
      <w:r w:rsidRPr="006C6EAC">
        <w:rPr>
          <w:rFonts w:hAnsi="宋体" w:cs="宋体" w:hint="eastAsia"/>
          <w:sz w:val="24"/>
          <w:szCs w:val="24"/>
        </w:rPr>
        <w:t>商注册</w:t>
      </w:r>
      <w:proofErr w:type="gramEnd"/>
      <w:r w:rsidRPr="006C6EAC">
        <w:rPr>
          <w:rFonts w:hAnsi="宋体" w:cs="宋体" w:hint="eastAsia"/>
          <w:sz w:val="24"/>
          <w:szCs w:val="24"/>
        </w:rPr>
        <w:t>操作手册</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附件8 SRM系统供应商用户手册</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附件9 固定资产投资项目重要技术要求偏差索赔细则</w:t>
      </w:r>
    </w:p>
    <w:p w:rsidR="006C6EAC" w:rsidRPr="000C1AD9"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 xml:space="preserve">附件10 </w:t>
      </w:r>
      <w:r w:rsidR="00C2655A" w:rsidRPr="00C2655A">
        <w:rPr>
          <w:rFonts w:hAnsi="宋体" w:cs="宋体" w:hint="eastAsia"/>
          <w:sz w:val="24"/>
          <w:szCs w:val="24"/>
        </w:rPr>
        <w:t>改造方案设计图</w:t>
      </w:r>
      <w:r w:rsidR="00C2655A" w:rsidRPr="00C2655A">
        <w:rPr>
          <w:rFonts w:hAnsi="宋体" w:cs="宋体" w:hint="eastAsia"/>
          <w:b/>
          <w:sz w:val="24"/>
          <w:szCs w:val="24"/>
        </w:rPr>
        <w:t>（应标审核通过后发送）</w:t>
      </w:r>
    </w:p>
    <w:p w:rsidR="000C1AD9" w:rsidRPr="000C1AD9" w:rsidRDefault="000C1AD9" w:rsidP="00787C1D">
      <w:pPr>
        <w:pStyle w:val="af1"/>
        <w:numPr>
          <w:ilvl w:val="0"/>
          <w:numId w:val="42"/>
        </w:numPr>
        <w:adjustRightInd w:val="0"/>
        <w:snapToGrid w:val="0"/>
        <w:spacing w:line="360" w:lineRule="auto"/>
        <w:jc w:val="left"/>
        <w:rPr>
          <w:rFonts w:hAnsi="宋体" w:cs="宋体"/>
          <w:sz w:val="24"/>
          <w:szCs w:val="24"/>
        </w:rPr>
      </w:pPr>
      <w:r w:rsidRPr="000C1AD9">
        <w:rPr>
          <w:rFonts w:hAnsi="宋体" w:hint="eastAsia"/>
          <w:bCs/>
          <w:sz w:val="24"/>
          <w:szCs w:val="24"/>
        </w:rPr>
        <w:t>附件1</w:t>
      </w:r>
      <w:r w:rsidRPr="000C1AD9">
        <w:rPr>
          <w:rFonts w:hAnsi="宋体"/>
          <w:bCs/>
          <w:sz w:val="24"/>
          <w:szCs w:val="24"/>
        </w:rPr>
        <w:t>1-</w:t>
      </w:r>
      <w:r w:rsidRPr="000C1AD9">
        <w:rPr>
          <w:rFonts w:hAnsi="宋体" w:hint="eastAsia"/>
          <w:bCs/>
          <w:sz w:val="24"/>
          <w:szCs w:val="24"/>
        </w:rPr>
        <w:t>项目结算审计报审承诺书</w:t>
      </w:r>
    </w:p>
    <w:p w:rsidR="00DA51FC" w:rsidRPr="002D79BD" w:rsidRDefault="00DA51FC" w:rsidP="00C345A7">
      <w:pPr>
        <w:pStyle w:val="af1"/>
        <w:adjustRightInd w:val="0"/>
        <w:snapToGrid w:val="0"/>
        <w:spacing w:line="360" w:lineRule="auto"/>
        <w:jc w:val="left"/>
        <w:rPr>
          <w:rFonts w:hAnsi="宋体"/>
          <w:sz w:val="24"/>
          <w:szCs w:val="24"/>
        </w:rPr>
      </w:pPr>
    </w:p>
    <w:p w:rsidR="00DA51FC" w:rsidRDefault="00DA51FC">
      <w:pPr>
        <w:widowControl/>
        <w:jc w:val="left"/>
        <w:rPr>
          <w:rFonts w:ascii="宋体" w:hAnsi="宋体" w:cs="宋体"/>
          <w:b/>
          <w:bCs/>
          <w:sz w:val="24"/>
          <w:szCs w:val="24"/>
        </w:rPr>
      </w:pPr>
      <w:bookmarkStart w:id="37" w:name="_Toc47976618"/>
      <w:bookmarkStart w:id="38" w:name="_Toc29366869"/>
      <w:bookmarkStart w:id="39" w:name="_Toc29366865"/>
      <w:r>
        <w:rPr>
          <w:rFonts w:ascii="宋体" w:hAnsi="宋体" w:cs="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附件1 法定代表人授权委托书</w:t>
      </w:r>
    </w:p>
    <w:bookmarkEnd w:id="37"/>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BB45DF">
        <w:rPr>
          <w:rFonts w:ascii="宋体" w:hAnsi="宋体" w:hint="eastAsia"/>
          <w:b/>
          <w:bCs/>
          <w:color w:val="000000"/>
          <w:sz w:val="24"/>
          <w:szCs w:val="24"/>
          <w:u w:val="single"/>
        </w:rPr>
        <w:t>总装部F平台生产线工位送风改造技改项目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136A53">
          <w:footerReference w:type="default" r:id="rId16"/>
          <w:footerReference w:type="first" r:id="rId17"/>
          <w:pgSz w:w="11906" w:h="16838"/>
          <w:pgMar w:top="1418" w:right="1134" w:bottom="1418" w:left="1134"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BB45DF">
        <w:rPr>
          <w:rFonts w:ascii="宋体" w:hAnsi="宋体" w:cs="宋体" w:hint="eastAsia"/>
          <w:b/>
          <w:bCs/>
          <w:sz w:val="24"/>
          <w:szCs w:val="24"/>
          <w:u w:val="single"/>
        </w:rPr>
        <w:t>总装部F平台生产线工位送风改造技改项目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38"/>
    <w:bookmarkEnd w:id="39"/>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8"/>
          <w:headerReference w:type="first" r:id="rId19"/>
          <w:footerReference w:type="first" r:id="rId20"/>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40" w:name="_Toc4225"/>
      <w:bookmarkStart w:id="41" w:name="_Toc47976616"/>
      <w:r w:rsidRPr="002D79BD">
        <w:rPr>
          <w:rFonts w:ascii="宋体" w:eastAsia="宋体" w:hAnsi="宋体" w:cs="宋体" w:hint="eastAsia"/>
          <w:sz w:val="24"/>
          <w:szCs w:val="24"/>
        </w:rPr>
        <w:lastRenderedPageBreak/>
        <w:t>附件</w:t>
      </w:r>
      <w:bookmarkEnd w:id="40"/>
      <w:bookmarkEnd w:id="41"/>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BB45DF">
        <w:rPr>
          <w:rFonts w:ascii="宋体" w:hAnsi="宋体" w:hint="eastAsia"/>
          <w:color w:val="000000"/>
          <w:sz w:val="24"/>
          <w:szCs w:val="24"/>
          <w:u w:val="single"/>
        </w:rPr>
        <w:t>总装部F平台生产线工位送风改造技改项目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B45DF" w:rsidP="009B0DDA">
            <w:pPr>
              <w:adjustRightInd w:val="0"/>
              <w:snapToGrid w:val="0"/>
              <w:jc w:val="left"/>
              <w:rPr>
                <w:rFonts w:ascii="宋体" w:hAnsi="宋体"/>
                <w:b/>
                <w:sz w:val="24"/>
                <w:szCs w:val="24"/>
              </w:rPr>
            </w:pPr>
            <w:r>
              <w:rPr>
                <w:rFonts w:ascii="宋体" w:hAnsi="宋体" w:cs="宋体" w:hint="eastAsia"/>
                <w:b/>
                <w:bCs/>
                <w:sz w:val="24"/>
                <w:szCs w:val="24"/>
              </w:rPr>
              <w:t>总装部F平台生产线工位送风改造技改项目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5D16F9" w:rsidP="00C345A7">
      <w:pPr>
        <w:adjustRightInd w:val="0"/>
        <w:snapToGrid w:val="0"/>
        <w:spacing w:line="360" w:lineRule="auto"/>
        <w:jc w:val="left"/>
        <w:rPr>
          <w:rFonts w:ascii="宋体" w:hAnsi="宋体" w:cs="宋体"/>
          <w:sz w:val="24"/>
          <w:szCs w:val="24"/>
        </w:rPr>
      </w:pPr>
      <w:hyperlink r:id="rId21"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8"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6C6EAC" w:rsidRDefault="006C6EAC">
      <w:pPr>
        <w:widowControl/>
        <w:jc w:val="left"/>
        <w:rPr>
          <w:rFonts w:ascii="宋体" w:hAnsi="宋体"/>
          <w:sz w:val="24"/>
          <w:szCs w:val="24"/>
        </w:rPr>
      </w:pPr>
      <w:r>
        <w:rPr>
          <w:rFonts w:hAnsi="宋体"/>
          <w:sz w:val="24"/>
          <w:szCs w:val="24"/>
        </w:rPr>
        <w:br w:type="page"/>
      </w:r>
    </w:p>
    <w:p w:rsidR="005A1737" w:rsidRDefault="006C6EAC" w:rsidP="00C345A7">
      <w:pPr>
        <w:pStyle w:val="affd"/>
        <w:adjustRightInd w:val="0"/>
        <w:snapToGrid w:val="0"/>
        <w:rPr>
          <w:rFonts w:hAnsi="宋体"/>
          <w:sz w:val="24"/>
          <w:szCs w:val="24"/>
        </w:rPr>
      </w:pPr>
      <w:r>
        <w:rPr>
          <w:rFonts w:hAnsi="宋体" w:hint="eastAsia"/>
          <w:sz w:val="24"/>
          <w:szCs w:val="24"/>
        </w:rPr>
        <w:lastRenderedPageBreak/>
        <w:t>附件9</w:t>
      </w:r>
    </w:p>
    <w:p w:rsidR="00CF51DC" w:rsidRDefault="00CF51DC" w:rsidP="00CF51DC">
      <w:pPr>
        <w:pStyle w:val="affd"/>
        <w:adjustRightInd w:val="0"/>
        <w:snapToGrid w:val="0"/>
        <w:jc w:val="center"/>
        <w:rPr>
          <w:rFonts w:hAnsi="宋体"/>
          <w:b/>
          <w:sz w:val="28"/>
          <w:szCs w:val="24"/>
        </w:rPr>
      </w:pPr>
      <w:r w:rsidRPr="00CF51DC">
        <w:rPr>
          <w:rFonts w:hAnsi="宋体" w:hint="eastAsia"/>
          <w:b/>
          <w:sz w:val="28"/>
          <w:szCs w:val="24"/>
        </w:rPr>
        <w:t>固定资产投资项目重要技术要求偏差索赔细则</w:t>
      </w:r>
    </w:p>
    <w:p w:rsidR="00CF51DC" w:rsidRPr="00CF51DC" w:rsidRDefault="00CF51DC" w:rsidP="00CF51DC">
      <w:pPr>
        <w:pStyle w:val="affd"/>
        <w:adjustRightInd w:val="0"/>
        <w:snapToGrid w:val="0"/>
        <w:jc w:val="center"/>
        <w:rPr>
          <w:rFonts w:hAnsi="宋体"/>
          <w:b/>
          <w:sz w:val="28"/>
          <w:szCs w:val="24"/>
        </w:rPr>
      </w:pP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为规范固定资产项目实施过程中，因供方原因导致非标设备、</w:t>
      </w:r>
      <w:proofErr w:type="gramStart"/>
      <w:r w:rsidRPr="00CF51DC">
        <w:rPr>
          <w:rFonts w:hAnsi="宋体" w:hint="eastAsia"/>
          <w:sz w:val="24"/>
          <w:szCs w:val="24"/>
        </w:rPr>
        <w:t>产线各项</w:t>
      </w:r>
      <w:proofErr w:type="gramEnd"/>
      <w:r w:rsidRPr="00CF51DC">
        <w:rPr>
          <w:rFonts w:hAnsi="宋体" w:hint="eastAsia"/>
          <w:sz w:val="24"/>
          <w:szCs w:val="24"/>
        </w:rPr>
        <w:t>重要技术指标出现偏差，导致项目延期交付或无法通过验收等情况，经协商一致，按以下核算公式处理索赔扣款，双方共同遵守。</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一、产能节拍偏差</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1.1基准值：</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产能节拍是指特定时间段内，生产线或生产工序必须完成一个单位产品所需要的时间间隔，以合同/技术协议内的节拍时间（秒/件）为准。</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1.2节拍偏差率核算公式：</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节拍偏差率 =（实际节拍-约定节拍）÷ 约定节拍 × 100%</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1.3扣款规则：</w:t>
      </w:r>
    </w:p>
    <w:p w:rsidR="00CF51DC" w:rsidRPr="00CF51DC" w:rsidRDefault="00CF51DC" w:rsidP="00787C1D">
      <w:pPr>
        <w:pStyle w:val="affd"/>
        <w:numPr>
          <w:ilvl w:val="0"/>
          <w:numId w:val="43"/>
        </w:numPr>
        <w:adjustRightInd w:val="0"/>
        <w:snapToGrid w:val="0"/>
        <w:rPr>
          <w:rFonts w:hAnsi="宋体"/>
          <w:sz w:val="24"/>
          <w:szCs w:val="24"/>
        </w:rPr>
      </w:pPr>
      <w:r w:rsidRPr="00CF51DC">
        <w:rPr>
          <w:rFonts w:hAnsi="宋体" w:hint="eastAsia"/>
          <w:sz w:val="24"/>
          <w:szCs w:val="24"/>
        </w:rPr>
        <w:t>节拍偏差率≤3%：视为允许偏差，不扣款；</w:t>
      </w:r>
    </w:p>
    <w:p w:rsidR="00CF51DC" w:rsidRPr="00CF51DC" w:rsidRDefault="00CF51DC" w:rsidP="00787C1D">
      <w:pPr>
        <w:pStyle w:val="affd"/>
        <w:numPr>
          <w:ilvl w:val="0"/>
          <w:numId w:val="43"/>
        </w:numPr>
        <w:adjustRightInd w:val="0"/>
        <w:snapToGrid w:val="0"/>
        <w:rPr>
          <w:rFonts w:hAnsi="宋体"/>
          <w:sz w:val="24"/>
          <w:szCs w:val="24"/>
        </w:rPr>
      </w:pPr>
      <w:r w:rsidRPr="00CF51DC">
        <w:rPr>
          <w:rFonts w:hAnsi="宋体" w:hint="eastAsia"/>
          <w:sz w:val="24"/>
          <w:szCs w:val="24"/>
        </w:rPr>
        <w:t>节拍偏差率3%＜偏差率≤10%：偏差每超出1%，扣减设备合同价款的1%；</w:t>
      </w:r>
    </w:p>
    <w:p w:rsidR="00CF51DC" w:rsidRPr="00CF51DC" w:rsidRDefault="00CF51DC" w:rsidP="00787C1D">
      <w:pPr>
        <w:pStyle w:val="affd"/>
        <w:numPr>
          <w:ilvl w:val="0"/>
          <w:numId w:val="43"/>
        </w:numPr>
        <w:adjustRightInd w:val="0"/>
        <w:snapToGrid w:val="0"/>
        <w:rPr>
          <w:rFonts w:hAnsi="宋体"/>
          <w:sz w:val="24"/>
          <w:szCs w:val="24"/>
        </w:rPr>
      </w:pPr>
      <w:r w:rsidRPr="00CF51DC">
        <w:rPr>
          <w:rFonts w:hAnsi="宋体" w:hint="eastAsia"/>
          <w:sz w:val="24"/>
          <w:szCs w:val="24"/>
        </w:rPr>
        <w:t>节拍偏差率10%＜偏差率≤30%：属重大偏差，偏差每超出1%，扣减设备合同价款的1%；需方有权全部或部分不予验收付款，需方视情况选择解除合同或继续执行合同；</w:t>
      </w:r>
    </w:p>
    <w:p w:rsidR="00CF51DC" w:rsidRPr="00CF51DC" w:rsidRDefault="00CF51DC" w:rsidP="00787C1D">
      <w:pPr>
        <w:pStyle w:val="affd"/>
        <w:numPr>
          <w:ilvl w:val="0"/>
          <w:numId w:val="43"/>
        </w:numPr>
        <w:adjustRightInd w:val="0"/>
        <w:snapToGrid w:val="0"/>
        <w:rPr>
          <w:rFonts w:hAnsi="宋体"/>
          <w:sz w:val="24"/>
          <w:szCs w:val="24"/>
        </w:rPr>
      </w:pPr>
      <w:r w:rsidRPr="00CF51DC">
        <w:rPr>
          <w:rFonts w:hAnsi="宋体" w:hint="eastAsia"/>
          <w:sz w:val="24"/>
          <w:szCs w:val="24"/>
        </w:rPr>
        <w:t>节拍偏差率＞30%：</w:t>
      </w:r>
      <w:proofErr w:type="gramStart"/>
      <w:r w:rsidRPr="00CF51DC">
        <w:rPr>
          <w:rFonts w:hAnsi="宋体" w:hint="eastAsia"/>
          <w:sz w:val="24"/>
          <w:szCs w:val="24"/>
        </w:rPr>
        <w:t>属根本</w:t>
      </w:r>
      <w:proofErr w:type="gramEnd"/>
      <w:r w:rsidRPr="00CF51DC">
        <w:rPr>
          <w:rFonts w:hAnsi="宋体" w:hint="eastAsia"/>
          <w:sz w:val="24"/>
          <w:szCs w:val="24"/>
        </w:rPr>
        <w:t>违约，需方有权不予验收、</w:t>
      </w:r>
      <w:proofErr w:type="gramStart"/>
      <w:r w:rsidRPr="00CF51DC">
        <w:rPr>
          <w:rFonts w:hAnsi="宋体" w:hint="eastAsia"/>
          <w:sz w:val="24"/>
          <w:szCs w:val="24"/>
        </w:rPr>
        <w:t>不予付款</w:t>
      </w:r>
      <w:proofErr w:type="gramEnd"/>
      <w:r w:rsidRPr="00CF51DC">
        <w:rPr>
          <w:rFonts w:hAnsi="宋体" w:hint="eastAsia"/>
          <w:sz w:val="24"/>
          <w:szCs w:val="24"/>
        </w:rPr>
        <w:t>，并有权单方解除合同。</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当项目涉及多个产品需进行节拍验收时，参照双方在合同内约定的各个产品节拍偏离扣款基数；如无明确约定，按扣款比例=(节拍超差产品数量/需验收节拍产品数量)*100%进行折算。</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二、 自动化率偏差</w:t>
      </w:r>
      <w:r w:rsidRPr="00CF51DC">
        <w:rPr>
          <w:rFonts w:hAnsi="宋体" w:hint="eastAsia"/>
          <w:b/>
          <w:sz w:val="24"/>
          <w:szCs w:val="24"/>
        </w:rPr>
        <w:t>（如有）</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2.1基准值：</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自动化率是指设备在完成其预定功能时不需要人工干预的程度，以合同/技术协议约定的自动化率为准，按Q/ZZ 30096《产线自动化率核算规范》内规定的计算方法进行核算。</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2.2自动化率偏差核算公式：</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自动化率偏差=约定自动化率-实际达成自动化率</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2.3扣款规则：</w:t>
      </w:r>
    </w:p>
    <w:p w:rsidR="00CF51DC" w:rsidRPr="00CF51DC" w:rsidRDefault="00CF51DC" w:rsidP="00787C1D">
      <w:pPr>
        <w:pStyle w:val="affd"/>
        <w:numPr>
          <w:ilvl w:val="0"/>
          <w:numId w:val="44"/>
        </w:numPr>
        <w:adjustRightInd w:val="0"/>
        <w:snapToGrid w:val="0"/>
        <w:rPr>
          <w:rFonts w:hAnsi="宋体"/>
          <w:sz w:val="24"/>
          <w:szCs w:val="24"/>
        </w:rPr>
      </w:pPr>
      <w:r w:rsidRPr="00CF51DC">
        <w:rPr>
          <w:rFonts w:hAnsi="宋体" w:hint="eastAsia"/>
          <w:sz w:val="24"/>
          <w:szCs w:val="24"/>
        </w:rPr>
        <w:t>自动化率偏差率＜【5】%：视为允许偏差，不扣款；</w:t>
      </w:r>
    </w:p>
    <w:p w:rsidR="00CF51DC" w:rsidRPr="00CF51DC" w:rsidRDefault="00CF51DC" w:rsidP="00787C1D">
      <w:pPr>
        <w:pStyle w:val="affd"/>
        <w:numPr>
          <w:ilvl w:val="0"/>
          <w:numId w:val="44"/>
        </w:numPr>
        <w:adjustRightInd w:val="0"/>
        <w:snapToGrid w:val="0"/>
        <w:rPr>
          <w:rFonts w:hAnsi="宋体"/>
          <w:sz w:val="24"/>
          <w:szCs w:val="24"/>
        </w:rPr>
      </w:pPr>
      <w:r w:rsidRPr="00CF51DC">
        <w:rPr>
          <w:rFonts w:hAnsi="宋体" w:hint="eastAsia"/>
          <w:sz w:val="24"/>
          <w:szCs w:val="24"/>
        </w:rPr>
        <w:lastRenderedPageBreak/>
        <w:t>【5】%≤自动化率偏差率＜【15】%：偏差每高1%，扣减对应合同价款的0.5%；</w:t>
      </w:r>
    </w:p>
    <w:p w:rsidR="00CF51DC" w:rsidRPr="00CF51DC" w:rsidRDefault="00CF51DC" w:rsidP="00787C1D">
      <w:pPr>
        <w:pStyle w:val="affd"/>
        <w:numPr>
          <w:ilvl w:val="0"/>
          <w:numId w:val="44"/>
        </w:numPr>
        <w:adjustRightInd w:val="0"/>
        <w:snapToGrid w:val="0"/>
        <w:rPr>
          <w:rFonts w:hAnsi="宋体"/>
          <w:sz w:val="24"/>
          <w:szCs w:val="24"/>
        </w:rPr>
      </w:pPr>
      <w:r w:rsidRPr="00CF51DC">
        <w:rPr>
          <w:rFonts w:hAnsi="宋体" w:hint="eastAsia"/>
          <w:sz w:val="24"/>
          <w:szCs w:val="24"/>
        </w:rPr>
        <w:t>自动化率偏差率≥【15】%：视为重大偏差，需方有权选择以下任一种扣款方式：①按照额外增加的人工及设备使用年限核算扣款，人工成本按需方实际支出执行扣款，扣款不高于合同总价款的30%；②需方有权全部或部分不予验收付款，并单方解除合同。</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三、功能及性能偏差</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3.1核心功能 / 主要参数不达标（根本违约）</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设备主要功能、核心性能指标、关键技术参数未达到合同及附件《技术协议》约定标准或国家、行业标准，导致项目无法实现核心产能、工艺要求不满足、整体验收不合格的，视为供方根本违约。</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 xml:space="preserve">需方有权单方解除合同、无条件全额退货退款，供方应在需方通知后 7 </w:t>
      </w:r>
      <w:proofErr w:type="gramStart"/>
      <w:r w:rsidRPr="00CF51DC">
        <w:rPr>
          <w:rFonts w:hAnsi="宋体" w:hint="eastAsia"/>
          <w:sz w:val="24"/>
          <w:szCs w:val="24"/>
        </w:rPr>
        <w:t>个</w:t>
      </w:r>
      <w:proofErr w:type="gramEnd"/>
      <w:r w:rsidRPr="00CF51DC">
        <w:rPr>
          <w:rFonts w:hAnsi="宋体" w:hint="eastAsia"/>
          <w:sz w:val="24"/>
          <w:szCs w:val="24"/>
        </w:rPr>
        <w:t>工作日内全额退还需方已支付的全部款项，并承担设备往返运输、拆装、检测、仓储等全部相关费用；同时供方应按合同总金额的20% 向需方支付违约金，违约金不足以弥补需方工期延误、停产损失、第三方索赔等全部实际损失的，供方应就差额部分另行足额赔偿。</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对于创新性强、技术难度大的挑战性项目，如存在部分关键指标不达标但经需方认定不影响产品、</w:t>
      </w:r>
      <w:proofErr w:type="gramStart"/>
      <w:r w:rsidRPr="00CF51DC">
        <w:rPr>
          <w:rFonts w:hAnsi="宋体" w:hint="eastAsia"/>
          <w:sz w:val="24"/>
          <w:szCs w:val="24"/>
        </w:rPr>
        <w:t>产线使用</w:t>
      </w:r>
      <w:proofErr w:type="gramEnd"/>
      <w:r w:rsidRPr="00CF51DC">
        <w:rPr>
          <w:rFonts w:hAnsi="宋体" w:hint="eastAsia"/>
          <w:sz w:val="24"/>
          <w:szCs w:val="24"/>
        </w:rPr>
        <w:t>的，需方可选择让步接收，供方提供不高于合同总金额的20%的折扣作为对需方让步接收的补偿。</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3.2辅助指标 / 配置不符（</w:t>
      </w:r>
      <w:proofErr w:type="gramStart"/>
      <w:r w:rsidRPr="00CF51DC">
        <w:rPr>
          <w:rFonts w:hAnsi="宋体" w:hint="eastAsia"/>
          <w:sz w:val="24"/>
          <w:szCs w:val="24"/>
        </w:rPr>
        <w:t>非根本</w:t>
      </w:r>
      <w:proofErr w:type="gramEnd"/>
      <w:r w:rsidRPr="00CF51DC">
        <w:rPr>
          <w:rFonts w:hAnsi="宋体" w:hint="eastAsia"/>
          <w:sz w:val="24"/>
          <w:szCs w:val="24"/>
        </w:rPr>
        <w:t>违约）</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 xml:space="preserve">设备主要功能及核心参数均达标、可实现项目核心用途，但辅助性能指标、选配模块、附件配置、软件功能、外观尺寸等与合同约定不符，仅影响辅助性能或使用体验、不影响项目整体运行的，供方应无偿补齐缺失配件、将不符项整改至约定标准，由此产生的全部费用由供方自行承担；若供方无法整改到位，双方应在 30 </w:t>
      </w:r>
      <w:proofErr w:type="gramStart"/>
      <w:r w:rsidRPr="00CF51DC">
        <w:rPr>
          <w:rFonts w:hAnsi="宋体" w:hint="eastAsia"/>
          <w:sz w:val="24"/>
          <w:szCs w:val="24"/>
        </w:rPr>
        <w:t>个</w:t>
      </w:r>
      <w:proofErr w:type="gramEnd"/>
      <w:r w:rsidRPr="00CF51DC">
        <w:rPr>
          <w:rFonts w:hAnsi="宋体" w:hint="eastAsia"/>
          <w:sz w:val="24"/>
          <w:szCs w:val="24"/>
        </w:rPr>
        <w:t>工作日内按实际交付状态重新核定合同价款，签订书面补充协议并按调整后价格执行结算。需方有权全部或部分不予验收及付款。</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四、交付期偏差</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交付期偏差指设备到货、安装调试等过程周期超出合同约定的时间。</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扣款规则：到货或安装调试每迟1个工作日，扣减设备合同价款的10‰作为违约金，如违约金超过合同总价款的20%或因供方原因设备未能通过最终验收，需方有权就供方违约而解除合同，且供方仍须支付上述违约金，返还需方已支付的设备款（如有），并赔偿由此给需方造成的一切损失。</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五、考核与执行流程</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5.1供方同意，在需方就索赔扣款及违约金通知供方后，需方有权直接从项目尾款、履约保</w:t>
      </w:r>
      <w:r w:rsidRPr="00CF51DC">
        <w:rPr>
          <w:rFonts w:hAnsi="宋体" w:hint="eastAsia"/>
          <w:sz w:val="24"/>
          <w:szCs w:val="24"/>
        </w:rPr>
        <w:lastRenderedPageBreak/>
        <w:t>证金或质保金中优先抵扣相应款项。若抵扣后仍不足以覆盖索赔扣款及违约金金额，供方应就剩余部分另行向需方支付。</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5.2 针对同一问题同时触发的多项索赔，不重复扣款，按照索赔金额较高的标准执行，但不同阶段重复发生的不在此限。所有索赔金额不超过合同总金额的30%。</w:t>
      </w:r>
    </w:p>
    <w:p w:rsidR="00CF51DC" w:rsidRPr="00CF51DC" w:rsidRDefault="00CF51DC" w:rsidP="00CF51DC">
      <w:pPr>
        <w:pStyle w:val="affd"/>
        <w:adjustRightInd w:val="0"/>
        <w:snapToGrid w:val="0"/>
        <w:rPr>
          <w:rFonts w:hAnsi="宋体"/>
          <w:sz w:val="24"/>
          <w:szCs w:val="24"/>
        </w:rPr>
      </w:pPr>
      <w:r w:rsidRPr="00CF51DC">
        <w:rPr>
          <w:rFonts w:hAnsi="宋体" w:hint="eastAsia"/>
          <w:sz w:val="24"/>
          <w:szCs w:val="24"/>
        </w:rPr>
        <w:t>六、附则</w:t>
      </w:r>
    </w:p>
    <w:p w:rsidR="00CF51DC" w:rsidRPr="00CF51DC" w:rsidRDefault="00CF51DC" w:rsidP="00CF51DC">
      <w:pPr>
        <w:pStyle w:val="affd"/>
        <w:adjustRightInd w:val="0"/>
        <w:snapToGrid w:val="0"/>
        <w:ind w:firstLineChars="200" w:firstLine="480"/>
        <w:rPr>
          <w:rFonts w:hAnsi="宋体"/>
          <w:sz w:val="24"/>
          <w:szCs w:val="24"/>
        </w:rPr>
      </w:pPr>
      <w:r w:rsidRPr="00CF51DC">
        <w:rPr>
          <w:rFonts w:hAnsi="宋体" w:hint="eastAsia"/>
          <w:sz w:val="24"/>
          <w:szCs w:val="24"/>
        </w:rPr>
        <w:t>本细则作为主合同有效组成部分，与合同、技术协议具有同等法律效力，关于产能节拍偏差、自动化率偏差、功能及性能偏差、延期的索赔扣款及违约金的规定，如有不一致之处，以本细则为准。</w:t>
      </w:r>
    </w:p>
    <w:p w:rsidR="003237E6" w:rsidRDefault="003237E6">
      <w:pPr>
        <w:widowControl/>
        <w:jc w:val="left"/>
        <w:rPr>
          <w:rFonts w:ascii="宋体" w:hAnsi="宋体"/>
          <w:sz w:val="24"/>
          <w:szCs w:val="24"/>
        </w:rPr>
      </w:pPr>
      <w:r>
        <w:rPr>
          <w:rFonts w:hAnsi="宋体"/>
          <w:sz w:val="24"/>
          <w:szCs w:val="24"/>
        </w:rPr>
        <w:br w:type="page"/>
      </w:r>
    </w:p>
    <w:p w:rsidR="00CF51DC" w:rsidRDefault="00CF51DC" w:rsidP="00C345A7">
      <w:pPr>
        <w:pStyle w:val="affd"/>
        <w:adjustRightInd w:val="0"/>
        <w:snapToGrid w:val="0"/>
        <w:rPr>
          <w:rFonts w:hAnsi="宋体"/>
          <w:sz w:val="24"/>
          <w:szCs w:val="24"/>
        </w:rPr>
      </w:pPr>
    </w:p>
    <w:p w:rsidR="003237E6" w:rsidRDefault="003237E6" w:rsidP="00C345A7">
      <w:pPr>
        <w:pStyle w:val="affd"/>
        <w:adjustRightInd w:val="0"/>
        <w:snapToGrid w:val="0"/>
        <w:rPr>
          <w:rFonts w:hAnsi="宋体"/>
          <w:sz w:val="24"/>
          <w:szCs w:val="24"/>
        </w:rPr>
      </w:pPr>
      <w:r>
        <w:rPr>
          <w:rFonts w:hAnsi="宋体" w:hint="eastAsia"/>
          <w:sz w:val="24"/>
          <w:szCs w:val="24"/>
        </w:rPr>
        <w:t>附件</w:t>
      </w:r>
      <w:r>
        <w:rPr>
          <w:rFonts w:hAnsi="宋体"/>
          <w:sz w:val="24"/>
          <w:szCs w:val="24"/>
        </w:rPr>
        <w:t xml:space="preserve">11 </w:t>
      </w:r>
    </w:p>
    <w:p w:rsidR="003237E6" w:rsidRDefault="003237E6" w:rsidP="003237E6">
      <w:pPr>
        <w:pStyle w:val="affd"/>
        <w:adjustRightInd w:val="0"/>
        <w:snapToGrid w:val="0"/>
        <w:jc w:val="center"/>
        <w:rPr>
          <w:rFonts w:hAnsi="宋体"/>
          <w:b/>
          <w:sz w:val="24"/>
          <w:szCs w:val="24"/>
        </w:rPr>
      </w:pPr>
      <w:r w:rsidRPr="003237E6">
        <w:rPr>
          <w:rFonts w:hAnsi="宋体" w:hint="eastAsia"/>
          <w:b/>
          <w:sz w:val="24"/>
          <w:szCs w:val="24"/>
        </w:rPr>
        <w:t>项目结算审计报审承诺书</w:t>
      </w:r>
    </w:p>
    <w:p w:rsidR="003237E6" w:rsidRPr="003237E6" w:rsidRDefault="003237E6" w:rsidP="003237E6">
      <w:pPr>
        <w:pStyle w:val="affd"/>
        <w:adjustRightInd w:val="0"/>
        <w:snapToGrid w:val="0"/>
        <w:rPr>
          <w:rFonts w:hAnsi="宋体"/>
          <w:sz w:val="24"/>
          <w:szCs w:val="24"/>
        </w:rPr>
      </w:pPr>
      <w:r>
        <w:rPr>
          <w:rFonts w:hAnsi="宋体" w:hint="eastAsia"/>
          <w:sz w:val="24"/>
          <w:szCs w:val="24"/>
        </w:rPr>
        <w:t>重汽（重庆）轻型汽车有限公司</w:t>
      </w:r>
      <w:r w:rsidRPr="003237E6">
        <w:rPr>
          <w:rFonts w:hAnsi="宋体" w:hint="eastAsia"/>
          <w:sz w:val="24"/>
          <w:szCs w:val="24"/>
        </w:rPr>
        <w:t>：</w:t>
      </w:r>
    </w:p>
    <w:p w:rsidR="003237E6" w:rsidRPr="003237E6" w:rsidRDefault="003237E6" w:rsidP="003237E6">
      <w:pPr>
        <w:pStyle w:val="affd"/>
        <w:adjustRightInd w:val="0"/>
        <w:snapToGrid w:val="0"/>
        <w:ind w:firstLineChars="200" w:firstLine="480"/>
        <w:rPr>
          <w:rFonts w:hAnsi="宋体"/>
          <w:sz w:val="24"/>
          <w:szCs w:val="24"/>
        </w:rPr>
      </w:pPr>
      <w:r w:rsidRPr="003237E6">
        <w:rPr>
          <w:rFonts w:hAnsi="宋体" w:hint="eastAsia"/>
          <w:sz w:val="24"/>
          <w:szCs w:val="24"/>
        </w:rPr>
        <w:t>我单位已收到贵单位关于</w:t>
      </w:r>
      <w:r w:rsidRPr="003237E6">
        <w:rPr>
          <w:rFonts w:hAnsi="宋体" w:hint="eastAsia"/>
          <w:sz w:val="24"/>
          <w:szCs w:val="24"/>
          <w:u w:val="single"/>
        </w:rPr>
        <w:t>（项目名称）项目</w:t>
      </w:r>
      <w:r w:rsidRPr="003237E6">
        <w:rPr>
          <w:rFonts w:hAnsi="宋体" w:hint="eastAsia"/>
          <w:sz w:val="24"/>
          <w:szCs w:val="24"/>
        </w:rPr>
        <w:t>的《项目结算审计须知》，对贵单位及</w:t>
      </w:r>
      <w:proofErr w:type="gramStart"/>
      <w:r w:rsidRPr="003237E6">
        <w:rPr>
          <w:rFonts w:hAnsi="宋体" w:hint="eastAsia"/>
          <w:sz w:val="24"/>
          <w:szCs w:val="24"/>
        </w:rPr>
        <w:t>贵集团</w:t>
      </w:r>
      <w:proofErr w:type="gramEnd"/>
      <w:r w:rsidRPr="003237E6">
        <w:rPr>
          <w:rFonts w:hAnsi="宋体" w:hint="eastAsia"/>
          <w:sz w:val="24"/>
          <w:szCs w:val="24"/>
        </w:rPr>
        <w:t>[即贵单位所属的中国重型汽车集团有限公司]审计部（以下可合称“贵单位”）的项目审计程序、报审资料要求及审计过程配合要求均已知悉。我单位承诺已按照《项目结算审计须知》要求整理完毕报审资料，提报资料真实、准确、完整，审计过程中不再主动补充漏报结算及相关资料，并将按照要求配合审计，按时到场，及时反馈意见，不以任何理由拖延审计工作；如贵单位提出需要补充资料，我单位承诺按照贵单位要求及时提供相关资料；如我单位确需补充漏报结算或资料</w:t>
      </w:r>
      <w:proofErr w:type="gramStart"/>
      <w:r w:rsidRPr="003237E6">
        <w:rPr>
          <w:rFonts w:hAnsi="宋体" w:hint="eastAsia"/>
          <w:sz w:val="24"/>
          <w:szCs w:val="24"/>
        </w:rPr>
        <w:t>须经贵单位</w:t>
      </w:r>
      <w:proofErr w:type="gramEnd"/>
      <w:r w:rsidRPr="003237E6">
        <w:rPr>
          <w:rFonts w:hAnsi="宋体" w:hint="eastAsia"/>
          <w:sz w:val="24"/>
          <w:szCs w:val="24"/>
        </w:rPr>
        <w:t>同意，出现以下情况，除按照合同正常支付审计费外，同意按以下标准承担考核费用：</w:t>
      </w:r>
    </w:p>
    <w:p w:rsidR="003237E6" w:rsidRPr="003237E6" w:rsidRDefault="003237E6" w:rsidP="003237E6">
      <w:pPr>
        <w:pStyle w:val="affd"/>
        <w:numPr>
          <w:ilvl w:val="0"/>
          <w:numId w:val="46"/>
        </w:numPr>
        <w:adjustRightInd w:val="0"/>
        <w:snapToGrid w:val="0"/>
        <w:rPr>
          <w:rFonts w:hAnsi="宋体"/>
          <w:sz w:val="24"/>
          <w:szCs w:val="24"/>
        </w:rPr>
      </w:pPr>
      <w:r w:rsidRPr="003237E6">
        <w:rPr>
          <w:rFonts w:hAnsi="宋体" w:hint="eastAsia"/>
          <w:sz w:val="24"/>
          <w:szCs w:val="24"/>
        </w:rPr>
        <w:t>工程项目结算报审金额100万元及以下，综合审减率超出10%的；结算报审金额100万元以上且1000万元及以下，综合审减率超出8%的；结算报审金额1000万元以上，综合审减率超出5%的工程项目，我单位均按超出部分的1%承担考核费用。</w:t>
      </w:r>
    </w:p>
    <w:p w:rsidR="003237E6" w:rsidRPr="003237E6" w:rsidRDefault="003237E6" w:rsidP="003237E6">
      <w:pPr>
        <w:pStyle w:val="affd"/>
        <w:numPr>
          <w:ilvl w:val="0"/>
          <w:numId w:val="46"/>
        </w:numPr>
        <w:adjustRightInd w:val="0"/>
        <w:snapToGrid w:val="0"/>
        <w:rPr>
          <w:rFonts w:hAnsi="宋体"/>
          <w:sz w:val="24"/>
          <w:szCs w:val="24"/>
        </w:rPr>
      </w:pPr>
      <w:r w:rsidRPr="003237E6">
        <w:rPr>
          <w:rFonts w:hAnsi="宋体" w:hint="eastAsia"/>
          <w:sz w:val="24"/>
          <w:szCs w:val="24"/>
        </w:rPr>
        <w:t>分部及分项清单单项审定金额与报审金额相比，分项审减率30%及以下不予处罚；分项审减率30%以上且50%及以下的，我单位按超出30%部分的0.5%承担考核费用；分项审减率50%以上的，我单位按超出30%部分的1%承担考核费用。</w:t>
      </w:r>
    </w:p>
    <w:p w:rsidR="003237E6" w:rsidRPr="003237E6" w:rsidRDefault="003237E6" w:rsidP="003237E6">
      <w:pPr>
        <w:pStyle w:val="affd"/>
        <w:numPr>
          <w:ilvl w:val="0"/>
          <w:numId w:val="46"/>
        </w:numPr>
        <w:adjustRightInd w:val="0"/>
        <w:snapToGrid w:val="0"/>
        <w:rPr>
          <w:rFonts w:hAnsi="宋体"/>
          <w:sz w:val="24"/>
          <w:szCs w:val="24"/>
        </w:rPr>
      </w:pPr>
      <w:proofErr w:type="gramStart"/>
      <w:r w:rsidRPr="003237E6">
        <w:rPr>
          <w:rFonts w:hAnsi="宋体" w:hint="eastAsia"/>
          <w:sz w:val="24"/>
          <w:szCs w:val="24"/>
        </w:rPr>
        <w:t>除贵单位</w:t>
      </w:r>
      <w:proofErr w:type="gramEnd"/>
      <w:r w:rsidRPr="003237E6">
        <w:rPr>
          <w:rFonts w:hAnsi="宋体" w:hint="eastAsia"/>
          <w:sz w:val="24"/>
          <w:szCs w:val="24"/>
        </w:rPr>
        <w:t>审计部或委托审计机构要求补充的资料外，我单位初次报审后再次以漏报</w:t>
      </w:r>
      <w:proofErr w:type="gramStart"/>
      <w:r w:rsidRPr="003237E6">
        <w:rPr>
          <w:rFonts w:hAnsi="宋体" w:hint="eastAsia"/>
          <w:sz w:val="24"/>
          <w:szCs w:val="24"/>
        </w:rPr>
        <w:t>为由报增的</w:t>
      </w:r>
      <w:proofErr w:type="gramEnd"/>
      <w:r w:rsidRPr="003237E6">
        <w:rPr>
          <w:rFonts w:hAnsi="宋体" w:hint="eastAsia"/>
          <w:sz w:val="24"/>
          <w:szCs w:val="24"/>
        </w:rPr>
        <w:t>，</w:t>
      </w:r>
      <w:proofErr w:type="gramStart"/>
      <w:r w:rsidRPr="003237E6">
        <w:rPr>
          <w:rFonts w:hAnsi="宋体" w:hint="eastAsia"/>
          <w:sz w:val="24"/>
          <w:szCs w:val="24"/>
        </w:rPr>
        <w:t>按报增部分</w:t>
      </w:r>
      <w:proofErr w:type="gramEnd"/>
      <w:r w:rsidRPr="003237E6">
        <w:rPr>
          <w:rFonts w:hAnsi="宋体" w:hint="eastAsia"/>
          <w:sz w:val="24"/>
          <w:szCs w:val="24"/>
        </w:rPr>
        <w:t>审定金额的10%承担考核费用。</w:t>
      </w:r>
    </w:p>
    <w:p w:rsidR="003237E6" w:rsidRPr="003237E6" w:rsidRDefault="003237E6" w:rsidP="003237E6">
      <w:pPr>
        <w:pStyle w:val="affd"/>
        <w:numPr>
          <w:ilvl w:val="0"/>
          <w:numId w:val="46"/>
        </w:numPr>
        <w:adjustRightInd w:val="0"/>
        <w:snapToGrid w:val="0"/>
        <w:rPr>
          <w:rFonts w:hAnsi="宋体"/>
          <w:sz w:val="24"/>
          <w:szCs w:val="24"/>
        </w:rPr>
      </w:pPr>
      <w:r w:rsidRPr="003237E6">
        <w:rPr>
          <w:rFonts w:hAnsi="宋体" w:hint="eastAsia"/>
          <w:sz w:val="24"/>
          <w:szCs w:val="24"/>
        </w:rPr>
        <w:t>按上述考核规则，</w:t>
      </w:r>
      <w:proofErr w:type="gramStart"/>
      <w:r w:rsidRPr="003237E6">
        <w:rPr>
          <w:rFonts w:hAnsi="宋体" w:hint="eastAsia"/>
          <w:sz w:val="24"/>
          <w:szCs w:val="24"/>
        </w:rPr>
        <w:t>当考核</w:t>
      </w:r>
      <w:proofErr w:type="gramEnd"/>
      <w:r w:rsidRPr="003237E6">
        <w:rPr>
          <w:rFonts w:hAnsi="宋体" w:hint="eastAsia"/>
          <w:sz w:val="24"/>
          <w:szCs w:val="24"/>
        </w:rPr>
        <w:t>金额不超过1000元时，我单位按1000元承担考核费用；</w:t>
      </w:r>
      <w:proofErr w:type="gramStart"/>
      <w:r w:rsidRPr="003237E6">
        <w:rPr>
          <w:rFonts w:hAnsi="宋体" w:hint="eastAsia"/>
          <w:sz w:val="24"/>
          <w:szCs w:val="24"/>
        </w:rPr>
        <w:t>当考核</w:t>
      </w:r>
      <w:proofErr w:type="gramEnd"/>
      <w:r w:rsidRPr="003237E6">
        <w:rPr>
          <w:rFonts w:hAnsi="宋体" w:hint="eastAsia"/>
          <w:sz w:val="24"/>
          <w:szCs w:val="24"/>
        </w:rPr>
        <w:t>金额大于1000元时，我单位按实际考核金额承担考核费用。</w:t>
      </w:r>
    </w:p>
    <w:p w:rsidR="003237E6" w:rsidRPr="003237E6" w:rsidRDefault="003237E6" w:rsidP="003237E6">
      <w:pPr>
        <w:pStyle w:val="affd"/>
        <w:adjustRightInd w:val="0"/>
        <w:snapToGrid w:val="0"/>
        <w:ind w:firstLineChars="200" w:firstLine="480"/>
        <w:rPr>
          <w:rFonts w:hAnsi="宋体"/>
          <w:sz w:val="24"/>
          <w:szCs w:val="24"/>
        </w:rPr>
      </w:pPr>
      <w:r w:rsidRPr="003237E6">
        <w:rPr>
          <w:rFonts w:hAnsi="宋体" w:hint="eastAsia"/>
          <w:sz w:val="24"/>
          <w:szCs w:val="24"/>
        </w:rPr>
        <w:t>如因我单位提供竣工图纸或竣工结算资料有错误，导致审计工程师重复计算或未按期完成审计工作，我单位愿意承担由此引起的责任及相关审计费用。</w:t>
      </w:r>
    </w:p>
    <w:p w:rsidR="003237E6" w:rsidRPr="003237E6" w:rsidRDefault="003237E6" w:rsidP="003237E6">
      <w:pPr>
        <w:pStyle w:val="affd"/>
        <w:adjustRightInd w:val="0"/>
        <w:snapToGrid w:val="0"/>
        <w:ind w:firstLineChars="200" w:firstLine="480"/>
        <w:rPr>
          <w:rFonts w:hAnsi="宋体"/>
          <w:sz w:val="24"/>
          <w:szCs w:val="24"/>
        </w:rPr>
      </w:pPr>
      <w:proofErr w:type="gramStart"/>
      <w:r w:rsidRPr="003237E6">
        <w:rPr>
          <w:rFonts w:hAnsi="宋体" w:hint="eastAsia"/>
          <w:sz w:val="24"/>
          <w:szCs w:val="24"/>
        </w:rPr>
        <w:t>本承诺</w:t>
      </w:r>
      <w:proofErr w:type="gramEnd"/>
      <w:r w:rsidRPr="003237E6">
        <w:rPr>
          <w:rFonts w:hAnsi="宋体" w:hint="eastAsia"/>
          <w:sz w:val="24"/>
          <w:szCs w:val="24"/>
        </w:rPr>
        <w:t>书签字人已获我单位授权，该签字人可全权代表我单位签署该承诺书。</w:t>
      </w:r>
    </w:p>
    <w:p w:rsidR="003237E6" w:rsidRPr="003237E6" w:rsidRDefault="003237E6" w:rsidP="00DB3FF4">
      <w:pPr>
        <w:pStyle w:val="affd"/>
        <w:adjustRightInd w:val="0"/>
        <w:snapToGrid w:val="0"/>
        <w:ind w:firstLineChars="200" w:firstLine="480"/>
        <w:rPr>
          <w:rFonts w:hAnsi="宋体"/>
          <w:sz w:val="24"/>
          <w:szCs w:val="24"/>
        </w:rPr>
      </w:pPr>
      <w:r w:rsidRPr="003237E6">
        <w:rPr>
          <w:rFonts w:hAnsi="宋体" w:hint="eastAsia"/>
          <w:sz w:val="24"/>
          <w:szCs w:val="24"/>
        </w:rPr>
        <w:t>特此承诺！</w:t>
      </w:r>
    </w:p>
    <w:p w:rsidR="003237E6" w:rsidRPr="003237E6" w:rsidRDefault="003237E6" w:rsidP="003237E6">
      <w:pPr>
        <w:pStyle w:val="affd"/>
        <w:adjustRightInd w:val="0"/>
        <w:snapToGrid w:val="0"/>
        <w:jc w:val="center"/>
        <w:rPr>
          <w:rFonts w:hAnsi="宋体"/>
          <w:sz w:val="24"/>
          <w:szCs w:val="24"/>
        </w:rPr>
      </w:pPr>
      <w:r>
        <w:rPr>
          <w:rFonts w:hAnsi="宋体" w:hint="eastAsia"/>
          <w:sz w:val="24"/>
          <w:szCs w:val="24"/>
        </w:rPr>
        <w:t xml:space="preserve"> </w:t>
      </w:r>
      <w:r>
        <w:rPr>
          <w:rFonts w:hAnsi="宋体"/>
          <w:sz w:val="24"/>
          <w:szCs w:val="24"/>
        </w:rPr>
        <w:t xml:space="preserve">       </w:t>
      </w:r>
      <w:r w:rsidRPr="003237E6">
        <w:rPr>
          <w:rFonts w:hAnsi="宋体" w:hint="eastAsia"/>
          <w:sz w:val="24"/>
          <w:szCs w:val="24"/>
        </w:rPr>
        <w:t>授权代表：</w:t>
      </w:r>
    </w:p>
    <w:p w:rsidR="003237E6" w:rsidRPr="003237E6" w:rsidRDefault="003237E6" w:rsidP="003237E6">
      <w:pPr>
        <w:pStyle w:val="affd"/>
        <w:adjustRightInd w:val="0"/>
        <w:snapToGrid w:val="0"/>
        <w:rPr>
          <w:rFonts w:hAnsi="宋体"/>
          <w:sz w:val="24"/>
          <w:szCs w:val="24"/>
        </w:rPr>
      </w:pPr>
      <w:r w:rsidRPr="003237E6">
        <w:rPr>
          <w:rFonts w:hAnsi="宋体" w:hint="eastAsia"/>
          <w:sz w:val="24"/>
          <w:szCs w:val="24"/>
        </w:rPr>
        <w:t xml:space="preserve">                                       年    月     日</w:t>
      </w:r>
    </w:p>
    <w:p w:rsidR="003237E6" w:rsidRPr="003237E6" w:rsidRDefault="003237E6" w:rsidP="003237E6">
      <w:pPr>
        <w:pStyle w:val="affd"/>
        <w:adjustRightInd w:val="0"/>
        <w:snapToGrid w:val="0"/>
        <w:rPr>
          <w:rFonts w:hAnsi="宋体"/>
          <w:sz w:val="24"/>
          <w:szCs w:val="24"/>
        </w:rPr>
      </w:pPr>
      <w:r w:rsidRPr="003237E6">
        <w:rPr>
          <w:rFonts w:hAnsi="宋体" w:hint="eastAsia"/>
          <w:sz w:val="24"/>
          <w:szCs w:val="24"/>
        </w:rPr>
        <w:t xml:space="preserve">                                     （加盖公章）</w:t>
      </w:r>
    </w:p>
    <w:p w:rsidR="003237E6" w:rsidRPr="003237E6" w:rsidRDefault="003237E6" w:rsidP="003237E6">
      <w:pPr>
        <w:pStyle w:val="affd"/>
        <w:adjustRightInd w:val="0"/>
        <w:snapToGrid w:val="0"/>
        <w:rPr>
          <w:rFonts w:hAnsi="宋体"/>
          <w:b/>
          <w:sz w:val="24"/>
          <w:szCs w:val="24"/>
        </w:rPr>
      </w:pPr>
    </w:p>
    <w:sectPr w:rsidR="003237E6" w:rsidRPr="003237E6"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16F9" w:rsidRDefault="005D16F9">
      <w:r>
        <w:separator/>
      </w:r>
    </w:p>
  </w:endnote>
  <w:endnote w:type="continuationSeparator" w:id="0">
    <w:p w:rsidR="005D16F9" w:rsidRDefault="005D1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default"/>
    <w:sig w:usb0="00000001" w:usb1="080E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仿宋_GBK">
    <w:altName w:val="Arial Unicode MS"/>
    <w:charset w:val="86"/>
    <w:family w:val="auto"/>
    <w:pitch w:val="default"/>
    <w:sig w:usb0="00000000" w:usb1="080E0000" w:usb2="0000000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37E6" w:rsidRDefault="003237E6">
    <w:pPr>
      <w:pStyle w:val="af6"/>
      <w:framePr w:wrap="around" w:vAnchor="text" w:hAnchor="margin" w:xAlign="center" w:y="1"/>
      <w:rPr>
        <w:rStyle w:val="aff4"/>
      </w:rPr>
    </w:pPr>
    <w:r>
      <w:fldChar w:fldCharType="begin"/>
    </w:r>
    <w:r>
      <w:rPr>
        <w:rStyle w:val="aff4"/>
      </w:rPr>
      <w:instrText xml:space="preserve">PAGE  </w:instrText>
    </w:r>
    <w:r>
      <w:fldChar w:fldCharType="end"/>
    </w:r>
  </w:p>
  <w:p w:rsidR="003237E6" w:rsidRDefault="003237E6">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3237E6" w:rsidRDefault="003237E6">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3237E6" w:rsidRDefault="003237E6">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C136A">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C136A">
              <w:rPr>
                <w:b/>
                <w:bCs/>
                <w:noProof/>
              </w:rPr>
              <w:t>31</w:t>
            </w:r>
            <w:r>
              <w:rPr>
                <w:b/>
                <w:bCs/>
                <w:sz w:val="24"/>
                <w:szCs w:val="24"/>
              </w:rPr>
              <w:fldChar w:fldCharType="end"/>
            </w:r>
          </w:p>
        </w:sdtContent>
      </w:sdt>
    </w:sdtContent>
  </w:sdt>
  <w:p w:rsidR="003237E6" w:rsidRDefault="003237E6">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3237E6" w:rsidRDefault="003237E6">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C136A">
              <w:rPr>
                <w:b/>
                <w:bCs/>
                <w:noProof/>
              </w:rPr>
              <w:t>17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C136A">
              <w:rPr>
                <w:b/>
                <w:bCs/>
                <w:noProof/>
              </w:rPr>
              <w:t>31</w:t>
            </w:r>
            <w:r>
              <w:rPr>
                <w:b/>
                <w:bCs/>
                <w:sz w:val="24"/>
                <w:szCs w:val="24"/>
              </w:rPr>
              <w:fldChar w:fldCharType="end"/>
            </w:r>
          </w:p>
        </w:sdtContent>
      </w:sdt>
    </w:sdtContent>
  </w:sdt>
  <w:p w:rsidR="003237E6" w:rsidRDefault="003237E6">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3237E6" w:rsidRDefault="003237E6">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C136A">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C136A">
              <w:rPr>
                <w:b/>
                <w:bCs/>
                <w:noProof/>
              </w:rPr>
              <w:t>31</w:t>
            </w:r>
            <w:r>
              <w:rPr>
                <w:b/>
                <w:bCs/>
                <w:sz w:val="24"/>
                <w:szCs w:val="24"/>
              </w:rPr>
              <w:fldChar w:fldCharType="end"/>
            </w:r>
          </w:p>
        </w:sdtContent>
      </w:sdt>
    </w:sdtContent>
  </w:sdt>
  <w:p w:rsidR="003237E6" w:rsidRDefault="003237E6">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3237E6" w:rsidRDefault="003237E6">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C136A">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C136A">
              <w:rPr>
                <w:b/>
                <w:bCs/>
                <w:noProof/>
              </w:rPr>
              <w:t>31</w:t>
            </w:r>
            <w:r>
              <w:rPr>
                <w:b/>
                <w:bCs/>
                <w:sz w:val="24"/>
                <w:szCs w:val="24"/>
              </w:rPr>
              <w:fldChar w:fldCharType="end"/>
            </w:r>
          </w:p>
        </w:sdtContent>
      </w:sdt>
    </w:sdtContent>
  </w:sdt>
  <w:p w:rsidR="003237E6" w:rsidRDefault="003237E6">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3237E6" w:rsidRDefault="003237E6">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C136A">
              <w:rPr>
                <w:b/>
                <w:bCs/>
                <w:noProof/>
              </w:rPr>
              <w:t>19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C136A">
              <w:rPr>
                <w:b/>
                <w:bCs/>
                <w:noProof/>
              </w:rPr>
              <w:t>31</w:t>
            </w:r>
            <w:r>
              <w:rPr>
                <w:b/>
                <w:bCs/>
                <w:sz w:val="24"/>
                <w:szCs w:val="24"/>
              </w:rPr>
              <w:fldChar w:fldCharType="end"/>
            </w:r>
          </w:p>
        </w:sdtContent>
      </w:sdt>
    </w:sdtContent>
  </w:sdt>
  <w:p w:rsidR="003237E6" w:rsidRDefault="003237E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16F9" w:rsidRDefault="005D16F9">
      <w:r>
        <w:separator/>
      </w:r>
    </w:p>
  </w:footnote>
  <w:footnote w:type="continuationSeparator" w:id="0">
    <w:p w:rsidR="005D16F9" w:rsidRDefault="005D16F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37E6" w:rsidRDefault="003237E6">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37E6" w:rsidRDefault="003237E6"/>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0679F0"/>
    <w:multiLevelType w:val="hybridMultilevel"/>
    <w:tmpl w:val="5CB29AFA"/>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2"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B4E03E7"/>
    <w:multiLevelType w:val="hybridMultilevel"/>
    <w:tmpl w:val="D5721C5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6"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6EE12A4"/>
    <w:multiLevelType w:val="hybridMultilevel"/>
    <w:tmpl w:val="8FC85E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C913544"/>
    <w:multiLevelType w:val="hybridMultilevel"/>
    <w:tmpl w:val="800E1C1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6" w15:restartNumberingAfterBreak="0">
    <w:nsid w:val="4CDD0F4C"/>
    <w:multiLevelType w:val="hybridMultilevel"/>
    <w:tmpl w:val="2CE011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E9209CA"/>
    <w:multiLevelType w:val="hybridMultilevel"/>
    <w:tmpl w:val="74FAFCE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0"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5286B672"/>
    <w:multiLevelType w:val="multilevel"/>
    <w:tmpl w:val="5286B672"/>
    <w:lvl w:ilvl="0">
      <w:start w:val="1"/>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2"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3"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4"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D4D1691"/>
    <w:multiLevelType w:val="hybridMultilevel"/>
    <w:tmpl w:val="F734191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37251B2"/>
    <w:multiLevelType w:val="hybridMultilevel"/>
    <w:tmpl w:val="B7328F6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65C57EEE"/>
    <w:multiLevelType w:val="hybridMultilevel"/>
    <w:tmpl w:val="7D1E7F76"/>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901268E"/>
    <w:multiLevelType w:val="hybridMultilevel"/>
    <w:tmpl w:val="9A7C1220"/>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2F8760F"/>
    <w:multiLevelType w:val="hybridMultilevel"/>
    <w:tmpl w:val="5634944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42B67DE"/>
    <w:multiLevelType w:val="hybridMultilevel"/>
    <w:tmpl w:val="67080864"/>
    <w:lvl w:ilvl="0" w:tplc="D44E67E8">
      <w:start w:val="1"/>
      <w:numFmt w:val="decimal"/>
      <w:lvlText w:val="(%1)"/>
      <w:lvlJc w:val="left"/>
      <w:pPr>
        <w:ind w:left="420" w:hanging="420"/>
      </w:pPr>
      <w:rPr>
        <w:rFonts w:hint="eastAsia"/>
        <w:b w:val="0"/>
      </w:rPr>
    </w:lvl>
    <w:lvl w:ilvl="1" w:tplc="06B84592">
      <w:start w:val="1"/>
      <w:numFmt w:val="decimal"/>
      <w:lvlText w:val="%2、"/>
      <w:lvlJc w:val="left"/>
      <w:pPr>
        <w:ind w:left="780" w:hanging="360"/>
      </w:pPr>
      <w:rPr>
        <w:rFonts w:hint="default"/>
      </w:rPr>
    </w:lvl>
    <w:lvl w:ilvl="2" w:tplc="25D23704">
      <w:start w:val="1"/>
      <w:numFmt w:val="japaneseCounting"/>
      <w:lvlText w:val="%3、"/>
      <w:lvlJc w:val="left"/>
      <w:pPr>
        <w:ind w:left="1320" w:hanging="48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5"/>
  </w:num>
  <w:num w:numId="2">
    <w:abstractNumId w:val="40"/>
  </w:num>
  <w:num w:numId="3">
    <w:abstractNumId w:val="33"/>
  </w:num>
  <w:num w:numId="4">
    <w:abstractNumId w:val="30"/>
  </w:num>
  <w:num w:numId="5">
    <w:abstractNumId w:val="7"/>
  </w:num>
  <w:num w:numId="6">
    <w:abstractNumId w:val="10"/>
  </w:num>
  <w:num w:numId="7">
    <w:abstractNumId w:val="11"/>
  </w:num>
  <w:num w:numId="8">
    <w:abstractNumId w:val="32"/>
  </w:num>
  <w:num w:numId="9">
    <w:abstractNumId w:val="1"/>
  </w:num>
  <w:num w:numId="10">
    <w:abstractNumId w:val="0"/>
  </w:num>
  <w:num w:numId="11">
    <w:abstractNumId w:val="2"/>
  </w:num>
  <w:num w:numId="12">
    <w:abstractNumId w:val="34"/>
  </w:num>
  <w:num w:numId="13">
    <w:abstractNumId w:val="29"/>
  </w:num>
  <w:num w:numId="14">
    <w:abstractNumId w:val="8"/>
  </w:num>
  <w:num w:numId="15">
    <w:abstractNumId w:val="23"/>
  </w:num>
  <w:num w:numId="16">
    <w:abstractNumId w:val="24"/>
  </w:num>
  <w:num w:numId="17">
    <w:abstractNumId w:val="3"/>
  </w:num>
  <w:num w:numId="18">
    <w:abstractNumId w:val="6"/>
  </w:num>
  <w:num w:numId="19">
    <w:abstractNumId w:val="39"/>
  </w:num>
  <w:num w:numId="20">
    <w:abstractNumId w:val="19"/>
  </w:num>
  <w:num w:numId="21">
    <w:abstractNumId w:val="28"/>
  </w:num>
  <w:num w:numId="22">
    <w:abstractNumId w:val="5"/>
  </w:num>
  <w:num w:numId="23">
    <w:abstractNumId w:val="13"/>
  </w:num>
  <w:num w:numId="24">
    <w:abstractNumId w:val="9"/>
  </w:num>
  <w:num w:numId="25">
    <w:abstractNumId w:val="36"/>
  </w:num>
  <w:num w:numId="26">
    <w:abstractNumId w:val="18"/>
  </w:num>
  <w:num w:numId="27">
    <w:abstractNumId w:val="45"/>
  </w:num>
  <w:num w:numId="28">
    <w:abstractNumId w:val="15"/>
  </w:num>
  <w:num w:numId="29">
    <w:abstractNumId w:val="16"/>
  </w:num>
  <w:num w:numId="30">
    <w:abstractNumId w:val="17"/>
  </w:num>
  <w:num w:numId="31">
    <w:abstractNumId w:val="21"/>
  </w:num>
  <w:num w:numId="32">
    <w:abstractNumId w:val="12"/>
  </w:num>
  <w:num w:numId="33">
    <w:abstractNumId w:val="37"/>
  </w:num>
  <w:num w:numId="34">
    <w:abstractNumId w:val="27"/>
  </w:num>
  <w:num w:numId="35">
    <w:abstractNumId w:val="26"/>
  </w:num>
  <w:num w:numId="36">
    <w:abstractNumId w:val="38"/>
  </w:num>
  <w:num w:numId="37">
    <w:abstractNumId w:val="20"/>
  </w:num>
  <w:num w:numId="38">
    <w:abstractNumId w:val="43"/>
  </w:num>
  <w:num w:numId="39">
    <w:abstractNumId w:val="35"/>
  </w:num>
  <w:num w:numId="40">
    <w:abstractNumId w:val="42"/>
  </w:num>
  <w:num w:numId="41">
    <w:abstractNumId w:val="31"/>
  </w:num>
  <w:num w:numId="42">
    <w:abstractNumId w:val="14"/>
  </w:num>
  <w:num w:numId="43">
    <w:abstractNumId w:val="22"/>
  </w:num>
  <w:num w:numId="44">
    <w:abstractNumId w:val="4"/>
  </w:num>
  <w:num w:numId="45">
    <w:abstractNumId w:val="44"/>
  </w:num>
  <w:num w:numId="46">
    <w:abstractNumId w:val="41"/>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36A"/>
    <w:rsid w:val="000C17A9"/>
    <w:rsid w:val="000C1AD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889"/>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46A32"/>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C9E98F0"/>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34"/>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uiPriority w:val="1"/>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 w:type="paragraph" w:customStyle="1" w:styleId="afffff">
    <w:name w:val="一级条标题"/>
    <w:basedOn w:val="a2"/>
    <w:next w:val="affffc"/>
    <w:semiHidden/>
    <w:qFormat/>
    <w:rsid w:val="005D19B4"/>
    <w:pPr>
      <w:widowControl/>
      <w:spacing w:beforeLines="50" w:afterLines="50"/>
      <w:outlineLvl w:val="2"/>
    </w:pPr>
    <w:rPr>
      <w:rFonts w:eastAsia="黑体"/>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hyperlink" Target="http://ecaitong.sinotruk.com:8012/" TargetMode="External"/><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6.png"/><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hyperlink" Target="http://ecaitong.sinotruk.com:8012/" TargetMode="Externa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903A4CF-FF25-4B18-AC67-322DE43F9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31</Pages>
  <Words>2485</Words>
  <Characters>14168</Characters>
  <Application>Microsoft Office Word</Application>
  <DocSecurity>0</DocSecurity>
  <Lines>118</Lines>
  <Paragraphs>33</Paragraphs>
  <ScaleCrop>false</ScaleCrop>
  <Company>Hewlett-Packard Company</Company>
  <LinksUpToDate>false</LinksUpToDate>
  <CharactersWithSpaces>16620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100</cp:revision>
  <cp:lastPrinted>2020-06-28T02:28:00Z</cp:lastPrinted>
  <dcterms:created xsi:type="dcterms:W3CDTF">2026-01-23T01:56:00Z</dcterms:created>
  <dcterms:modified xsi:type="dcterms:W3CDTF">2026-05-20T01:59:00Z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